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Theme="minorEastAsia" w:hAnsi="Calibri" w:cstheme="minorBidi"/>
          <w:b/>
          <w:sz w:val="22"/>
          <w:szCs w:val="22"/>
          <w:lang w:val="en-US" w:eastAsia="ja-JP"/>
        </w:rPr>
        <w:id w:val="-524860863"/>
        <w:docPartObj>
          <w:docPartGallery w:val="Cover Pages"/>
          <w:docPartUnique/>
        </w:docPartObj>
      </w:sdtPr>
      <w:sdtEndPr/>
      <w:sdtContent>
        <w:p w:rsidR="002E2E22" w:rsidRPr="002E2E22" w:rsidRDefault="002E2E22" w:rsidP="002E2E22">
          <w:pPr>
            <w:pStyle w:val="Heading10"/>
            <w:numPr>
              <w:ilvl w:val="0"/>
              <w:numId w:val="0"/>
            </w:numPr>
            <w:ind w:left="360"/>
            <w:jc w:val="center"/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val="en-US"/>
            </w:rPr>
          </w:pPr>
          <w:r w:rsidRPr="002E2E22"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val="en-US"/>
            </w:rPr>
            <w:t>INGOLDISTHORPE C of E PRIMARY SCHOOL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72"/>
              <w:szCs w:val="72"/>
            </w:rPr>
          </w:pPr>
          <w:r w:rsidRPr="002E2E22">
            <w:rPr>
              <w:rFonts w:ascii="Calibri" w:eastAsia="Times New Roman" w:hAnsi="Calibri" w:cs="Times New Roman"/>
              <w:b/>
              <w:sz w:val="72"/>
              <w:szCs w:val="72"/>
            </w:rPr>
            <w:t>Policies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52"/>
              <w:szCs w:val="52"/>
            </w:rPr>
          </w:pPr>
          <w:r w:rsidRPr="002E2E22">
            <w:rPr>
              <w:rFonts w:ascii="Calibri" w:eastAsia="Times New Roman" w:hAnsi="Calibri" w:cs="Times New Roman"/>
              <w:b/>
              <w:sz w:val="52"/>
              <w:szCs w:val="52"/>
            </w:rPr>
            <w:t>Community Cohesion Policy.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  <w:r w:rsidRPr="002E2E22">
            <w:rPr>
              <w:rFonts w:ascii="Calibri" w:eastAsia="Times New Roman" w:hAnsi="Calibri" w:cs="Times New Roman"/>
              <w:b/>
              <w:noProof/>
              <w:sz w:val="40"/>
              <w:szCs w:val="40"/>
              <w:lang w:eastAsia="en-GB"/>
            </w:rPr>
            <w:drawing>
              <wp:anchor distT="0" distB="0" distL="114300" distR="114300" simplePos="0" relativeHeight="251688960" behindDoc="0" locked="0" layoutInCell="1" allowOverlap="1" wp14:anchorId="4934D868" wp14:editId="0B5EEFF1">
                <wp:simplePos x="0" y="0"/>
                <wp:positionH relativeFrom="column">
                  <wp:posOffset>1798320</wp:posOffset>
                </wp:positionH>
                <wp:positionV relativeFrom="paragraph">
                  <wp:posOffset>656590</wp:posOffset>
                </wp:positionV>
                <wp:extent cx="1828800" cy="1570990"/>
                <wp:effectExtent l="0" t="0" r="0" b="0"/>
                <wp:wrapTopAndBottom/>
                <wp:docPr id="14" name="Picture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E2E22">
            <w:rPr>
              <w:rFonts w:ascii="Calibri" w:eastAsia="Times New Roman" w:hAnsi="Calibri" w:cs="Times New Roman"/>
              <w:b/>
              <w:sz w:val="40"/>
              <w:szCs w:val="40"/>
            </w:rPr>
            <w:t>Original signed copies in staff room with copies on: website, intranet.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i/>
              <w:lang w:eastAsia="en-GB"/>
            </w:rPr>
          </w:pPr>
          <w:r w:rsidRPr="002E2E22">
            <w:rPr>
              <w:rFonts w:ascii="Calibri" w:eastAsia="Times New Roman" w:hAnsi="Calibri" w:cs="Times New Roman"/>
              <w:lang w:eastAsia="en-GB"/>
            </w:rPr>
            <w:t xml:space="preserve">Signed:                                          Chairman of Governors     </w:t>
          </w:r>
          <w:r w:rsidRPr="002E2E22">
            <w:rPr>
              <w:rFonts w:ascii="Calibri" w:eastAsia="Times New Roman" w:hAnsi="Calibri" w:cs="Times New Roman"/>
              <w:i/>
              <w:lang w:eastAsia="en-GB"/>
            </w:rPr>
            <w:t>Date:</w:t>
          </w: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lang w:eastAsia="en-GB"/>
            </w:rPr>
          </w:pPr>
          <w:r w:rsidRPr="002E2E22">
            <w:rPr>
              <w:rFonts w:ascii="Calibri" w:eastAsia="Times New Roman" w:hAnsi="Calibri" w:cs="Times New Roman"/>
              <w:lang w:eastAsia="en-GB"/>
            </w:rPr>
            <w:t xml:space="preserve">Signed:   </w:t>
          </w:r>
          <w:r w:rsidRPr="002E2E22">
            <w:rPr>
              <w:rFonts w:ascii="Calibri" w:eastAsia="Times New Roman" w:hAnsi="Calibri" w:cs="Times New Roman"/>
              <w:i/>
              <w:lang w:eastAsia="en-GB"/>
            </w:rPr>
            <w:t xml:space="preserve">                  </w:t>
          </w:r>
          <w:r w:rsidRPr="002E2E22">
            <w:rPr>
              <w:rFonts w:ascii="Calibri" w:eastAsia="Times New Roman" w:hAnsi="Calibri" w:cs="Times New Roman"/>
              <w:lang w:eastAsia="en-GB"/>
            </w:rPr>
            <w:t xml:space="preserve">                        Head teacher                  Date:</w:t>
          </w: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n-GB"/>
            </w:rPr>
          </w:pPr>
        </w:p>
        <w:p w:rsidR="002E2E22" w:rsidRPr="002E2E22" w:rsidRDefault="00984E9C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</w:pPr>
          <w:r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Reviewed by Governors Ma</w:t>
          </w:r>
          <w:bookmarkStart w:id="0" w:name="_GoBack"/>
          <w:bookmarkEnd w:id="0"/>
          <w:r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y 2018</w:t>
          </w:r>
          <w:r w:rsidR="002E2E22" w:rsidRPr="002E2E22"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.</w:t>
          </w:r>
        </w:p>
        <w:p w:rsidR="002E2E22" w:rsidRPr="002E2E22" w:rsidRDefault="00984E9C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</w:pPr>
          <w:r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Ratified at the Ma</w:t>
          </w:r>
          <w:r w:rsidR="002E2E22" w:rsidRPr="002E2E22"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y meeting.</w:t>
          </w: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n-GB"/>
            </w:rPr>
          </w:pPr>
          <w:r w:rsidRPr="002E2E22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 xml:space="preserve">Policy to be reviewed </w:t>
          </w:r>
          <w:proofErr w:type="spellStart"/>
          <w:r w:rsidRPr="002E2E22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S</w:t>
          </w:r>
          <w:r w:rsidR="00984E9C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ummerTerm</w:t>
          </w:r>
          <w:proofErr w:type="spellEnd"/>
          <w:r w:rsidR="00984E9C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 xml:space="preserve"> 2020</w:t>
          </w:r>
          <w:r w:rsidRPr="002E2E22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.</w:t>
          </w:r>
        </w:p>
        <w:p w:rsidR="002E2E22" w:rsidRPr="002E2E22" w:rsidRDefault="002E2E22">
          <w:pPr>
            <w:rPr>
              <w:rFonts w:ascii="Calibri" w:eastAsiaTheme="minorEastAsia" w:hAnsi="Calibri"/>
              <w:b/>
              <w:sz w:val="32"/>
              <w:lang w:val="en-US" w:eastAsia="ja-JP"/>
            </w:rPr>
          </w:pPr>
          <w:r w:rsidRPr="002E2E22">
            <w:rPr>
              <w:rFonts w:ascii="Calibri" w:eastAsiaTheme="minorEastAsia" w:hAnsi="Calibri"/>
              <w:b/>
              <w:sz w:val="32"/>
              <w:lang w:val="en-US" w:eastAsia="ja-JP"/>
            </w:rPr>
            <w:br w:type="page"/>
          </w:r>
        </w:p>
        <w:p w:rsidR="00E76013" w:rsidRPr="002E2E22" w:rsidRDefault="00F72105">
          <w:pPr>
            <w:rPr>
              <w:rFonts w:ascii="Calibri" w:eastAsiaTheme="minorEastAsia" w:hAnsi="Calibri"/>
              <w:b/>
              <w:sz w:val="32"/>
              <w:lang w:val="en-US" w:eastAsia="ja-JP"/>
            </w:rPr>
          </w:pPr>
        </w:p>
      </w:sdtContent>
    </w:sdt>
    <w:p w:rsidR="00AD4155" w:rsidRPr="002E2E22" w:rsidRDefault="00AD4155" w:rsidP="00B60371">
      <w:pPr>
        <w:spacing w:before="120" w:after="120" w:line="320" w:lineRule="exact"/>
        <w:rPr>
          <w:rFonts w:ascii="Calibri" w:hAnsi="Calibri" w:cs="Arial"/>
          <w:b/>
          <w:sz w:val="32"/>
        </w:rPr>
      </w:pPr>
      <w:r w:rsidRPr="002E2E22">
        <w:rPr>
          <w:rFonts w:ascii="Calibri" w:hAnsi="Calibri" w:cs="Arial"/>
          <w:b/>
          <w:sz w:val="32"/>
        </w:rPr>
        <w:t>Contents:</w:t>
      </w:r>
    </w:p>
    <w:p w:rsidR="00AD4155" w:rsidRPr="002E2E22" w:rsidRDefault="00DA4E5D" w:rsidP="000765F6">
      <w:pPr>
        <w:spacing w:before="120" w:after="120" w:line="320" w:lineRule="exact"/>
        <w:rPr>
          <w:rStyle w:val="Hyperlink"/>
          <w:rFonts w:ascii="Calibri" w:hAnsi="Calibri" w:cs="Arial"/>
        </w:rPr>
      </w:pPr>
      <w:r w:rsidRPr="002E2E22">
        <w:rPr>
          <w:rFonts w:ascii="Calibri" w:hAnsi="Calibri" w:cs="Arial"/>
        </w:rPr>
        <w:fldChar w:fldCharType="begin"/>
      </w:r>
      <w:r w:rsidRPr="002E2E22">
        <w:rPr>
          <w:rFonts w:ascii="Calibri" w:hAnsi="Calibri" w:cs="Arial"/>
        </w:rPr>
        <w:instrText xml:space="preserve"> HYPERLINK  \l "_Statement_of_Intent" </w:instrText>
      </w:r>
      <w:r w:rsidRPr="002E2E22">
        <w:rPr>
          <w:rFonts w:ascii="Calibri" w:hAnsi="Calibri" w:cs="Arial"/>
        </w:rPr>
        <w:fldChar w:fldCharType="separate"/>
      </w:r>
      <w:r w:rsidR="00AD4155" w:rsidRPr="002E2E22">
        <w:rPr>
          <w:rStyle w:val="Hyperlink"/>
          <w:rFonts w:ascii="Calibri" w:hAnsi="Calibri" w:cs="Arial"/>
        </w:rPr>
        <w:t>Statement of intent</w:t>
      </w:r>
    </w:p>
    <w:bookmarkStart w:id="1" w:name="b"/>
    <w:p w:rsidR="00AD4155" w:rsidRPr="002E2E22" w:rsidRDefault="00DA4E5D" w:rsidP="00ED1685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r w:rsidRPr="002E2E22">
        <w:rPr>
          <w:rFonts w:ascii="Calibri" w:hAnsi="Calibri" w:cs="Arial"/>
        </w:rPr>
        <w:fldChar w:fldCharType="end"/>
      </w:r>
      <w:bookmarkEnd w:id="1"/>
      <w:r w:rsidR="00275F1E" w:rsidRPr="002E2E22">
        <w:fldChar w:fldCharType="begin"/>
      </w:r>
      <w:r w:rsidR="00275F1E" w:rsidRPr="002E2E22">
        <w:rPr>
          <w:rFonts w:ascii="Calibri" w:hAnsi="Calibri"/>
        </w:rPr>
        <w:instrText xml:space="preserve"> HYPERLINK \l "_What_is_community" </w:instrText>
      </w:r>
      <w:r w:rsidR="00275F1E" w:rsidRPr="002E2E22">
        <w:fldChar w:fldCharType="separate"/>
      </w:r>
      <w:r w:rsidR="00ED3FB7" w:rsidRPr="002E2E22">
        <w:rPr>
          <w:rStyle w:val="Hyperlink"/>
          <w:rFonts w:ascii="Calibri" w:hAnsi="Calibri" w:cs="Arial"/>
        </w:rPr>
        <w:t>What is community cohesion?</w:t>
      </w:r>
      <w:r w:rsidR="00275F1E" w:rsidRPr="002E2E22">
        <w:rPr>
          <w:rStyle w:val="Hyperlink"/>
          <w:rFonts w:ascii="Calibri" w:hAnsi="Calibri" w:cs="Arial"/>
        </w:rPr>
        <w:fldChar w:fldCharType="end"/>
      </w:r>
    </w:p>
    <w:p w:rsidR="00ED3FB7" w:rsidRPr="002E2E22" w:rsidRDefault="00F72105" w:rsidP="00ED1685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Community_from_the" w:history="1">
        <w:r w:rsidR="00ED3FB7" w:rsidRPr="002E2E22">
          <w:rPr>
            <w:rStyle w:val="Hyperlink"/>
            <w:rFonts w:ascii="Calibri" w:hAnsi="Calibri" w:cs="Arial"/>
          </w:rPr>
          <w:t>Community from the school’s perspective</w:t>
        </w:r>
      </w:hyperlink>
    </w:p>
    <w:p w:rsidR="000765F6" w:rsidRPr="002E2E22" w:rsidRDefault="00F72105" w:rsidP="000765F6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Fellgate_Primary_School’s" w:history="1">
        <w:r w:rsidR="0039621A" w:rsidRPr="002E2E22">
          <w:rPr>
            <w:rStyle w:val="Hyperlink"/>
            <w:rFonts w:ascii="Calibri" w:hAnsi="Calibri" w:cs="Arial"/>
          </w:rPr>
          <w:t>Our</w:t>
        </w:r>
        <w:r w:rsidR="00ED3FB7" w:rsidRPr="002E2E22">
          <w:rPr>
            <w:rStyle w:val="Hyperlink"/>
            <w:rFonts w:ascii="Calibri" w:hAnsi="Calibri" w:cs="Arial"/>
          </w:rPr>
          <w:t xml:space="preserve"> strategic aims</w:t>
        </w:r>
      </w:hyperlink>
    </w:p>
    <w:p w:rsidR="00ED3FB7" w:rsidRPr="002E2E22" w:rsidRDefault="00F72105" w:rsidP="000765F6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Teaching,_learning,_and" w:history="1">
        <w:r w:rsidR="00ED3FB7" w:rsidRPr="002E2E22">
          <w:rPr>
            <w:rStyle w:val="Hyperlink"/>
            <w:rFonts w:ascii="Calibri" w:hAnsi="Calibri" w:cs="Arial"/>
          </w:rPr>
          <w:t xml:space="preserve">Teaching, learning, and </w:t>
        </w:r>
        <w:r w:rsidR="003C46E0" w:rsidRPr="002E2E22">
          <w:rPr>
            <w:rStyle w:val="Hyperlink"/>
            <w:rFonts w:ascii="Calibri" w:hAnsi="Calibri" w:cs="Arial"/>
          </w:rPr>
          <w:t xml:space="preserve">the </w:t>
        </w:r>
        <w:r w:rsidR="00ED3FB7" w:rsidRPr="002E2E22">
          <w:rPr>
            <w:rStyle w:val="Hyperlink"/>
            <w:rFonts w:ascii="Calibri" w:hAnsi="Calibri" w:cs="Arial"/>
          </w:rPr>
          <w:t>curriculum</w:t>
        </w:r>
      </w:hyperlink>
    </w:p>
    <w:p w:rsidR="00ED3FB7" w:rsidRPr="002E2E22" w:rsidRDefault="00F72105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Equality_and_excellence" w:history="1">
        <w:r w:rsidR="00ED3FB7" w:rsidRPr="002E2E22">
          <w:rPr>
            <w:rStyle w:val="Hyperlink"/>
            <w:rFonts w:ascii="Calibri" w:hAnsi="Calibri" w:cs="Arial"/>
          </w:rPr>
          <w:t>Equality and excellence</w:t>
        </w:r>
      </w:hyperlink>
    </w:p>
    <w:p w:rsidR="00ED3FB7" w:rsidRPr="002E2E22" w:rsidRDefault="00F72105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Engagement_and_ethos" w:history="1">
        <w:r w:rsidR="00ED3FB7" w:rsidRPr="002E2E22">
          <w:rPr>
            <w:rStyle w:val="Hyperlink"/>
            <w:rFonts w:ascii="Calibri" w:hAnsi="Calibri" w:cs="Arial"/>
          </w:rPr>
          <w:t>Engagement and ethos</w:t>
        </w:r>
      </w:hyperlink>
    </w:p>
    <w:p w:rsidR="00ED3FB7" w:rsidRPr="002E2E22" w:rsidRDefault="00F72105" w:rsidP="00ED3FB7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How_does_Fellgate" w:history="1">
        <w:r w:rsidR="0039621A" w:rsidRPr="002E2E22">
          <w:rPr>
            <w:rStyle w:val="Hyperlink"/>
            <w:rFonts w:ascii="Calibri" w:hAnsi="Calibri" w:cs="Arial"/>
          </w:rPr>
          <w:t>How do</w:t>
        </w:r>
        <w:r w:rsidR="00ED3FB7" w:rsidRPr="002E2E22">
          <w:rPr>
            <w:rStyle w:val="Hyperlink"/>
            <w:rFonts w:ascii="Calibri" w:hAnsi="Calibri" w:cs="Arial"/>
          </w:rPr>
          <w:t xml:space="preserve"> </w:t>
        </w:r>
        <w:r w:rsidR="0039621A" w:rsidRPr="002E2E22">
          <w:rPr>
            <w:rStyle w:val="Hyperlink"/>
            <w:rFonts w:ascii="Calibri" w:hAnsi="Calibri" w:cs="Arial"/>
          </w:rPr>
          <w:t>we</w:t>
        </w:r>
        <w:r w:rsidR="00ED3FB7" w:rsidRPr="002E2E22">
          <w:rPr>
            <w:rStyle w:val="Hyperlink"/>
            <w:rFonts w:ascii="Calibri" w:hAnsi="Calibri" w:cs="Arial"/>
          </w:rPr>
          <w:t xml:space="preserve"> contribute to community cohesion?</w:t>
        </w:r>
      </w:hyperlink>
    </w:p>
    <w:p w:rsidR="00ED3FB7" w:rsidRPr="002E2E22" w:rsidRDefault="00F72105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Protecting_pupils_from" w:history="1">
        <w:r w:rsidR="00ED3FB7" w:rsidRPr="002E2E22">
          <w:rPr>
            <w:rStyle w:val="Hyperlink"/>
            <w:rFonts w:ascii="Calibri" w:hAnsi="Calibri" w:cs="Arial"/>
          </w:rPr>
          <w:t>Protecting schools from extremism and radicali</w:t>
        </w:r>
        <w:r w:rsidR="003C46E0" w:rsidRPr="002E2E22">
          <w:rPr>
            <w:rStyle w:val="Hyperlink"/>
            <w:rFonts w:ascii="Calibri" w:hAnsi="Calibri" w:cs="Arial"/>
          </w:rPr>
          <w:t>sation</w:t>
        </w:r>
      </w:hyperlink>
    </w:p>
    <w:p w:rsidR="00ED3FB7" w:rsidRPr="002E2E22" w:rsidRDefault="00F72105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Monitoring_and_evaluation" w:history="1">
        <w:r w:rsidR="000765F6" w:rsidRPr="002E2E22">
          <w:rPr>
            <w:rStyle w:val="Hyperlink"/>
            <w:rFonts w:ascii="Calibri" w:hAnsi="Calibri" w:cs="Arial"/>
          </w:rPr>
          <w:t>Monitoring and evaluation</w:t>
        </w:r>
      </w:hyperlink>
    </w:p>
    <w:p w:rsidR="000765F6" w:rsidRPr="00FF338B" w:rsidRDefault="000765F6" w:rsidP="00FF338B">
      <w:pPr>
        <w:spacing w:before="120" w:after="120" w:line="320" w:lineRule="exact"/>
        <w:rPr>
          <w:rFonts w:ascii="Calibri" w:hAnsi="Calibri" w:cs="Arial"/>
        </w:rPr>
      </w:pPr>
    </w:p>
    <w:p w:rsidR="00AD4155" w:rsidRPr="002E2E22" w:rsidRDefault="00AD4155" w:rsidP="00C8446D">
      <w:pPr>
        <w:rPr>
          <w:rFonts w:ascii="Calibri" w:hAnsi="Calibri" w:cs="Arial"/>
          <w:sz w:val="32"/>
          <w:szCs w:val="32"/>
        </w:rPr>
      </w:pPr>
    </w:p>
    <w:p w:rsidR="008C2CD3" w:rsidRPr="002E2E22" w:rsidRDefault="008C2CD3">
      <w:pPr>
        <w:rPr>
          <w:rFonts w:ascii="Calibri" w:hAnsi="Calibri" w:cs="Arial"/>
          <w:sz w:val="32"/>
          <w:szCs w:val="32"/>
        </w:rPr>
      </w:pPr>
      <w:r w:rsidRPr="002E2E22">
        <w:rPr>
          <w:rFonts w:ascii="Calibri" w:hAnsi="Calibri" w:cs="Arial"/>
          <w:sz w:val="32"/>
          <w:szCs w:val="32"/>
        </w:rPr>
        <w:br w:type="page"/>
      </w:r>
    </w:p>
    <w:p w:rsidR="00207C5A" w:rsidRPr="002E2E22" w:rsidRDefault="00207C5A" w:rsidP="0082430A">
      <w:pPr>
        <w:pStyle w:val="Heading10"/>
        <w:numPr>
          <w:ilvl w:val="0"/>
          <w:numId w:val="0"/>
        </w:numPr>
        <w:spacing w:line="269" w:lineRule="auto"/>
        <w:rPr>
          <w:rFonts w:ascii="Calibri" w:hAnsi="Calibri"/>
          <w:b/>
          <w:sz w:val="28"/>
          <w:szCs w:val="28"/>
        </w:rPr>
      </w:pPr>
      <w:bookmarkStart w:id="2" w:name="_Statement_of_Intent"/>
      <w:bookmarkEnd w:id="2"/>
      <w:r w:rsidRPr="002E2E22">
        <w:rPr>
          <w:rFonts w:ascii="Calibri" w:hAnsi="Calibri"/>
          <w:b/>
          <w:sz w:val="28"/>
          <w:szCs w:val="28"/>
        </w:rPr>
        <w:lastRenderedPageBreak/>
        <w:t>Statement of Intent</w:t>
      </w:r>
    </w:p>
    <w:p w:rsidR="00A3450A" w:rsidRPr="002E2E22" w:rsidRDefault="00A3450A" w:rsidP="00ED1685">
      <w:pPr>
        <w:spacing w:line="269" w:lineRule="auto"/>
        <w:ind w:left="360"/>
        <w:rPr>
          <w:rFonts w:ascii="Calibri" w:hAnsi="Calibri"/>
          <w:sz w:val="2"/>
        </w:rPr>
      </w:pPr>
    </w:p>
    <w:p w:rsidR="00ED1685" w:rsidRPr="002E2E22" w:rsidRDefault="005A63E9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It is our belief that every school, irrespective of its intake and location is responsible for educating young people who will live and work in a country which is diverse. </w:t>
      </w:r>
      <w:r w:rsidR="00C725E5" w:rsidRPr="002E2E22">
        <w:rPr>
          <w:rFonts w:ascii="Calibri" w:hAnsi="Calibri"/>
        </w:rPr>
        <w:t xml:space="preserve">The curriculum of </w:t>
      </w:r>
      <w:r w:rsidR="002E2E22">
        <w:rPr>
          <w:rFonts w:ascii="Calibri" w:hAnsi="Calibri"/>
        </w:rPr>
        <w:t xml:space="preserve">Ingoldisthorpe Primary School </w:t>
      </w:r>
      <w:r w:rsidR="00C725E5" w:rsidRPr="002E2E22">
        <w:rPr>
          <w:rFonts w:ascii="Calibri" w:hAnsi="Calibri"/>
        </w:rPr>
        <w:t>promote</w:t>
      </w:r>
      <w:r w:rsidRPr="002E2E22">
        <w:rPr>
          <w:rFonts w:ascii="Calibri" w:hAnsi="Calibri"/>
        </w:rPr>
        <w:t>s</w:t>
      </w:r>
      <w:r w:rsidR="00C725E5" w:rsidRPr="002E2E22">
        <w:rPr>
          <w:rFonts w:ascii="Calibri" w:hAnsi="Calibri"/>
        </w:rPr>
        <w:t xml:space="preserve"> the spiritual, moral, cultural, mental and physical (SMCMP) development of all our pupils to prepare them for wide</w:t>
      </w:r>
      <w:r w:rsidR="009362D6" w:rsidRPr="002E2E22">
        <w:rPr>
          <w:rFonts w:ascii="Calibri" w:hAnsi="Calibri"/>
        </w:rPr>
        <w:t>r responsibilities, experiences</w:t>
      </w:r>
      <w:r w:rsidR="00C725E5" w:rsidRPr="002E2E22">
        <w:rPr>
          <w:rFonts w:ascii="Calibri" w:hAnsi="Calibri"/>
        </w:rPr>
        <w:t xml:space="preserve"> and opportunities </w:t>
      </w:r>
      <w:r w:rsidR="00BA71A2" w:rsidRPr="002E2E22">
        <w:rPr>
          <w:rFonts w:ascii="Calibri" w:hAnsi="Calibri"/>
        </w:rPr>
        <w:t>in</w:t>
      </w:r>
      <w:r w:rsidR="00C725E5" w:rsidRPr="002E2E22">
        <w:rPr>
          <w:rFonts w:ascii="Calibri" w:hAnsi="Calibri"/>
        </w:rPr>
        <w:t xml:space="preserve"> life after they leave our school.</w:t>
      </w:r>
    </w:p>
    <w:p w:rsidR="00C725E5" w:rsidRPr="002E2E22" w:rsidRDefault="00C725E5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>Our duty is to promote community cohesion through eliminating unlawful discrimination, and encouraging equality of opportunity and good relationships between people of different groups.</w:t>
      </w:r>
    </w:p>
    <w:p w:rsidR="005A63E9" w:rsidRPr="002E2E22" w:rsidRDefault="005A63E9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As migration and economic change alter the shape of our local and national communities, it is more important than ever to support community cohesion. </w:t>
      </w:r>
      <w:r w:rsidR="002E2E22">
        <w:rPr>
          <w:rFonts w:ascii="Calibri" w:hAnsi="Calibri"/>
        </w:rPr>
        <w:t>Ingoldisthorpe Primary School</w:t>
      </w:r>
      <w:r w:rsidR="00FF338B">
        <w:rPr>
          <w:rFonts w:ascii="Calibri" w:hAnsi="Calibri"/>
        </w:rPr>
        <w:t xml:space="preserve"> </w:t>
      </w:r>
      <w:r w:rsidRPr="002E2E22">
        <w:rPr>
          <w:rFonts w:ascii="Calibri" w:hAnsi="Calibri"/>
        </w:rPr>
        <w:t>is, and will continue to be</w:t>
      </w:r>
      <w:r w:rsidR="009362D6" w:rsidRPr="002E2E22">
        <w:rPr>
          <w:rFonts w:ascii="Calibri" w:hAnsi="Calibri"/>
        </w:rPr>
        <w:t>,</w:t>
      </w:r>
      <w:r w:rsidRPr="002E2E22">
        <w:rPr>
          <w:rFonts w:ascii="Calibri" w:hAnsi="Calibri"/>
        </w:rPr>
        <w:t xml:space="preserve"> an integral part in building a more cohesive society.</w:t>
      </w:r>
    </w:p>
    <w:p w:rsidR="005A63E9" w:rsidRPr="002E2E22" w:rsidRDefault="005A63E9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>This policy supports the work of other school policies such as:</w:t>
      </w:r>
    </w:p>
    <w:p w:rsidR="005A63E9" w:rsidRPr="002E2E22" w:rsidRDefault="005A63E9" w:rsidP="00B60371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Race </w:t>
      </w:r>
      <w:r w:rsidR="00BA71A2" w:rsidRPr="002E2E22">
        <w:rPr>
          <w:rFonts w:ascii="Calibri" w:hAnsi="Calibri"/>
        </w:rPr>
        <w:t>E</w:t>
      </w:r>
      <w:r w:rsidRPr="002E2E22">
        <w:rPr>
          <w:rFonts w:ascii="Calibri" w:hAnsi="Calibri"/>
        </w:rPr>
        <w:t>quality.</w:t>
      </w:r>
    </w:p>
    <w:p w:rsidR="005A63E9" w:rsidRPr="002E2E22" w:rsidRDefault="005A63E9" w:rsidP="00B60371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Equal Opportunities.</w:t>
      </w:r>
    </w:p>
    <w:p w:rsidR="005A63E9" w:rsidRPr="002E2E22" w:rsidRDefault="005A63E9" w:rsidP="00B60371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Disability Equality Duty.</w:t>
      </w:r>
    </w:p>
    <w:p w:rsidR="005A63E9" w:rsidRPr="00FF338B" w:rsidRDefault="005A63E9" w:rsidP="00FF338B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Gender Equality.</w:t>
      </w:r>
    </w:p>
    <w:p w:rsidR="00ED1685" w:rsidRPr="002E2E22" w:rsidRDefault="00330F41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>To prepare our pupils for living in a diverse and cohesive society, we strive to:</w:t>
      </w:r>
    </w:p>
    <w:p w:rsidR="00330F41" w:rsidRPr="002E2E22" w:rsidRDefault="00330F41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Encourage the development of p</w:t>
      </w:r>
      <w:r w:rsidR="00BA71A2" w:rsidRPr="002E2E22">
        <w:rPr>
          <w:rFonts w:ascii="Calibri" w:hAnsi="Calibri"/>
        </w:rPr>
        <w:t>upil</w:t>
      </w:r>
      <w:r w:rsidRPr="002E2E22">
        <w:rPr>
          <w:rFonts w:ascii="Calibri" w:hAnsi="Calibri"/>
        </w:rPr>
        <w:t>s</w:t>
      </w:r>
      <w:r w:rsidR="00BA71A2" w:rsidRPr="002E2E22">
        <w:rPr>
          <w:rFonts w:ascii="Calibri" w:hAnsi="Calibri"/>
        </w:rPr>
        <w:t>’</w:t>
      </w:r>
      <w:r w:rsidRPr="002E2E22">
        <w:rPr>
          <w:rFonts w:ascii="Calibri" w:hAnsi="Calibri"/>
        </w:rPr>
        <w:t xml:space="preserve"> individual identities.</w:t>
      </w:r>
    </w:p>
    <w:p w:rsidR="00330F41" w:rsidRPr="002E2E22" w:rsidRDefault="00330F41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Encourage positive and open attitudes towards diversity</w:t>
      </w:r>
      <w:r w:rsidR="009362D6" w:rsidRPr="002E2E22">
        <w:rPr>
          <w:rFonts w:ascii="Calibri" w:hAnsi="Calibri"/>
        </w:rPr>
        <w:t>,</w:t>
      </w:r>
      <w:r w:rsidRPr="002E2E22">
        <w:rPr>
          <w:rFonts w:ascii="Calibri" w:hAnsi="Calibri"/>
        </w:rPr>
        <w:t xml:space="preserve"> and the development of the skills, understanding and confidence to chal</w:t>
      </w:r>
      <w:r w:rsidR="009362D6" w:rsidRPr="002E2E22">
        <w:rPr>
          <w:rFonts w:ascii="Calibri" w:hAnsi="Calibri"/>
        </w:rPr>
        <w:t>lenge prejudice, discrimination</w:t>
      </w:r>
      <w:r w:rsidRPr="002E2E22">
        <w:rPr>
          <w:rFonts w:ascii="Calibri" w:hAnsi="Calibri"/>
        </w:rPr>
        <w:t xml:space="preserve"> and stereotyping.</w:t>
      </w:r>
    </w:p>
    <w:p w:rsidR="00330F41" w:rsidRPr="002E2E22" w:rsidRDefault="00785BE9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Support pupils in becoming active members of society who recognise their rights and responsibilities.</w:t>
      </w:r>
    </w:p>
    <w:p w:rsidR="00785BE9" w:rsidRPr="002E2E22" w:rsidRDefault="00785BE9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Ensure they receive a broad and balanced education </w:t>
      </w:r>
      <w:r w:rsidR="0082430A" w:rsidRPr="002E2E22">
        <w:rPr>
          <w:rFonts w:ascii="Calibri" w:hAnsi="Calibri"/>
        </w:rPr>
        <w:t>and succeed in reaching their potential.</w:t>
      </w:r>
    </w:p>
    <w:p w:rsidR="00207C5A" w:rsidRPr="002E2E22" w:rsidRDefault="0082430A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Provide opportunities for positive interaction with people from a variety of backgrounds in the local and wider community.</w:t>
      </w:r>
    </w:p>
    <w:p w:rsidR="00207C5A" w:rsidRPr="002E2E22" w:rsidRDefault="00A3450A" w:rsidP="006C79CA">
      <w:pPr>
        <w:spacing w:line="269" w:lineRule="auto"/>
        <w:rPr>
          <w:rFonts w:ascii="Calibri" w:hAnsi="Calibri"/>
        </w:rPr>
      </w:pPr>
      <w:r w:rsidRPr="002E2E22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E11D8" wp14:editId="668F82C1">
                <wp:simplePos x="0" y="0"/>
                <wp:positionH relativeFrom="column">
                  <wp:posOffset>-287020</wp:posOffset>
                </wp:positionH>
                <wp:positionV relativeFrom="paragraph">
                  <wp:posOffset>89535</wp:posOffset>
                </wp:positionV>
                <wp:extent cx="62445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7.05pt" to="469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" strokecolor="black [3040]"/>
            </w:pict>
          </mc:Fallback>
        </mc:AlternateContent>
      </w:r>
    </w:p>
    <w:p w:rsidR="002E2E22" w:rsidRPr="002E2E22" w:rsidRDefault="002E2E22">
      <w:pPr>
        <w:rPr>
          <w:rFonts w:ascii="Calibri" w:hAnsi="Calibri"/>
        </w:rPr>
      </w:pPr>
      <w:r w:rsidRPr="002E2E22">
        <w:rPr>
          <w:rFonts w:ascii="Calibri" w:hAnsi="Calibri"/>
        </w:rPr>
        <w:br w:type="page"/>
      </w:r>
    </w:p>
    <w:p w:rsidR="00207C5A" w:rsidRPr="002E2E22" w:rsidRDefault="00207C5A" w:rsidP="006C79CA">
      <w:pPr>
        <w:spacing w:line="269" w:lineRule="auto"/>
        <w:rPr>
          <w:rFonts w:ascii="Calibri" w:hAnsi="Calibri"/>
        </w:rPr>
      </w:pPr>
    </w:p>
    <w:p w:rsidR="006C79CA" w:rsidRPr="002E2E22" w:rsidRDefault="004404A3" w:rsidP="00B60371">
      <w:pPr>
        <w:pStyle w:val="Heading10"/>
        <w:spacing w:line="240" w:lineRule="auto"/>
        <w:rPr>
          <w:rFonts w:ascii="Calibri" w:hAnsi="Calibri"/>
          <w:b/>
          <w:sz w:val="28"/>
        </w:rPr>
      </w:pPr>
      <w:bookmarkStart w:id="3" w:name="_What_is_community"/>
      <w:bookmarkEnd w:id="3"/>
      <w:r w:rsidRPr="002E2E22">
        <w:rPr>
          <w:rFonts w:ascii="Calibri" w:hAnsi="Calibri"/>
          <w:b/>
          <w:sz w:val="28"/>
        </w:rPr>
        <w:t>What is community cohesion?</w:t>
      </w:r>
    </w:p>
    <w:p w:rsidR="004404A3" w:rsidRPr="002E2E22" w:rsidRDefault="004404A3" w:rsidP="00B60371">
      <w:p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We define ‘community cohesion’ as working towards a society in which: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There is a sense of belonging by all communities.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 diversity of people’s backgrounds and circumstances are appreciated and valued.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Similar life opportunities are available to all.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Strong and positive relationships exist, and continue to be dev</w:t>
      </w:r>
      <w:r w:rsidR="009362D6" w:rsidRPr="002E2E22">
        <w:rPr>
          <w:rFonts w:ascii="Calibri" w:hAnsi="Calibri"/>
        </w:rPr>
        <w:t>eloped in the workplace, school</w:t>
      </w:r>
      <w:r w:rsidRPr="002E2E22">
        <w:rPr>
          <w:rFonts w:ascii="Calibri" w:hAnsi="Calibri"/>
        </w:rPr>
        <w:t xml:space="preserve"> and wider community.</w:t>
      </w:r>
    </w:p>
    <w:p w:rsidR="00BA71A2" w:rsidRPr="002E2E22" w:rsidRDefault="00BA71A2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Social mobility is encouraged and facilitated.</w:t>
      </w:r>
    </w:p>
    <w:p w:rsidR="004404A3" w:rsidRPr="002E2E22" w:rsidRDefault="004404A3" w:rsidP="00B60371">
      <w:pPr>
        <w:pStyle w:val="Heading10"/>
        <w:spacing w:line="240" w:lineRule="auto"/>
        <w:jc w:val="both"/>
        <w:rPr>
          <w:rFonts w:ascii="Calibri" w:hAnsi="Calibri"/>
          <w:b/>
          <w:sz w:val="28"/>
        </w:rPr>
      </w:pPr>
      <w:bookmarkStart w:id="4" w:name="_Community_from_the"/>
      <w:bookmarkEnd w:id="4"/>
      <w:r w:rsidRPr="002E2E22">
        <w:rPr>
          <w:rFonts w:ascii="Calibri" w:hAnsi="Calibri"/>
          <w:b/>
          <w:sz w:val="28"/>
        </w:rPr>
        <w:t>Community from the school’s perspective</w:t>
      </w:r>
    </w:p>
    <w:p w:rsidR="004404A3" w:rsidRPr="002E2E22" w:rsidRDefault="002E2E22" w:rsidP="00B6037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Ingoldisthorpe Primary School</w:t>
      </w:r>
      <w:r w:rsidR="00FF338B">
        <w:rPr>
          <w:rFonts w:ascii="Calibri" w:hAnsi="Calibri"/>
        </w:rPr>
        <w:t xml:space="preserve"> </w:t>
      </w:r>
      <w:r w:rsidR="008229A7" w:rsidRPr="002E2E22">
        <w:rPr>
          <w:rFonts w:ascii="Calibri" w:hAnsi="Calibri"/>
        </w:rPr>
        <w:t>defines ‘community’</w:t>
      </w:r>
      <w:r w:rsidR="00BD5C97" w:rsidRPr="002E2E22">
        <w:rPr>
          <w:rFonts w:ascii="Calibri" w:hAnsi="Calibri"/>
        </w:rPr>
        <w:t xml:space="preserve"> in a number of ways</w:t>
      </w:r>
      <w:r w:rsidR="008229A7" w:rsidRPr="002E2E22">
        <w:rPr>
          <w:rFonts w:ascii="Calibri" w:hAnsi="Calibri"/>
        </w:rPr>
        <w:t>:</w:t>
      </w:r>
    </w:p>
    <w:p w:rsidR="008229A7" w:rsidRPr="002E2E22" w:rsidRDefault="00BD5C97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School community – the pupils we serve, their families, and our staff members.</w:t>
      </w:r>
    </w:p>
    <w:p w:rsidR="00BD5C97" w:rsidRPr="002E2E22" w:rsidRDefault="00BA71A2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Our local community</w:t>
      </w:r>
      <w:r w:rsidR="00BD5C97" w:rsidRPr="002E2E22">
        <w:rPr>
          <w:rFonts w:ascii="Calibri" w:hAnsi="Calibri"/>
        </w:rPr>
        <w:t xml:space="preserve"> – </w:t>
      </w:r>
      <w:r w:rsidRPr="002E2E22">
        <w:rPr>
          <w:rFonts w:ascii="Calibri" w:hAnsi="Calibri"/>
        </w:rPr>
        <w:t>our</w:t>
      </w:r>
      <w:r w:rsidR="00BD5C97" w:rsidRPr="002E2E22">
        <w:rPr>
          <w:rFonts w:ascii="Calibri" w:hAnsi="Calibri"/>
        </w:rPr>
        <w:t xml:space="preserve"> geographical community, and the people who live and/or work in our area.</w:t>
      </w:r>
    </w:p>
    <w:p w:rsidR="00BD5C97" w:rsidRPr="002E2E22" w:rsidRDefault="00BD5C97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 community of Britain – all schools, by definition, are part of it.</w:t>
      </w:r>
    </w:p>
    <w:p w:rsidR="00BD5C97" w:rsidRPr="002E2E22" w:rsidRDefault="00BD5C97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 global community – formed by the E</w:t>
      </w:r>
      <w:r w:rsidR="003C46E0" w:rsidRPr="002E2E22">
        <w:rPr>
          <w:rFonts w:ascii="Calibri" w:hAnsi="Calibri"/>
        </w:rPr>
        <w:t xml:space="preserve">uropean </w:t>
      </w:r>
      <w:r w:rsidRPr="002E2E22">
        <w:rPr>
          <w:rFonts w:ascii="Calibri" w:hAnsi="Calibri"/>
        </w:rPr>
        <w:t>U</w:t>
      </w:r>
      <w:r w:rsidR="003C46E0" w:rsidRPr="002E2E22">
        <w:rPr>
          <w:rFonts w:ascii="Calibri" w:hAnsi="Calibri"/>
        </w:rPr>
        <w:t>nion</w:t>
      </w:r>
      <w:r w:rsidRPr="002E2E22">
        <w:rPr>
          <w:rFonts w:ascii="Calibri" w:hAnsi="Calibri"/>
        </w:rPr>
        <w:t xml:space="preserve"> </w:t>
      </w:r>
      <w:r w:rsidR="00275F1E" w:rsidRPr="002E2E22">
        <w:rPr>
          <w:rFonts w:ascii="Calibri" w:hAnsi="Calibri"/>
        </w:rPr>
        <w:t xml:space="preserve">(EU) </w:t>
      </w:r>
      <w:r w:rsidRPr="002E2E22">
        <w:rPr>
          <w:rFonts w:ascii="Calibri" w:hAnsi="Calibri"/>
        </w:rPr>
        <w:t>and international links.</w:t>
      </w:r>
    </w:p>
    <w:p w:rsidR="00BD5C97" w:rsidRPr="002E2E22" w:rsidRDefault="0039621A" w:rsidP="00B60371">
      <w:pPr>
        <w:pStyle w:val="Heading10"/>
        <w:spacing w:line="240" w:lineRule="auto"/>
        <w:jc w:val="both"/>
        <w:rPr>
          <w:rFonts w:ascii="Calibri" w:hAnsi="Calibri"/>
          <w:b/>
          <w:sz w:val="28"/>
        </w:rPr>
      </w:pPr>
      <w:bookmarkStart w:id="5" w:name="_Fellgate_Primary_School’s"/>
      <w:bookmarkEnd w:id="5"/>
      <w:r w:rsidRPr="002E2E22">
        <w:rPr>
          <w:rFonts w:ascii="Calibri" w:hAnsi="Calibri"/>
          <w:b/>
          <w:sz w:val="28"/>
        </w:rPr>
        <w:t>Our</w:t>
      </w:r>
      <w:r w:rsidR="00A361FF" w:rsidRPr="002E2E22">
        <w:rPr>
          <w:rFonts w:ascii="Calibri" w:hAnsi="Calibri"/>
          <w:b/>
          <w:sz w:val="28"/>
        </w:rPr>
        <w:t xml:space="preserve"> </w:t>
      </w:r>
      <w:r w:rsidR="00EA093F" w:rsidRPr="002E2E22">
        <w:rPr>
          <w:rFonts w:ascii="Calibri" w:hAnsi="Calibri"/>
          <w:b/>
          <w:sz w:val="28"/>
        </w:rPr>
        <w:t>strategic aims</w:t>
      </w:r>
    </w:p>
    <w:p w:rsidR="00FD7A0F" w:rsidRPr="002E2E22" w:rsidRDefault="00FF338B" w:rsidP="00B6037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Ingoldisthorpe Primary School</w:t>
      </w:r>
      <w:r w:rsidR="00A361FF" w:rsidRPr="002E2E22">
        <w:rPr>
          <w:rFonts w:ascii="Calibri" w:hAnsi="Calibri"/>
        </w:rPr>
        <w:t xml:space="preserve">’s </w:t>
      </w:r>
      <w:r w:rsidR="00FD7A0F" w:rsidRPr="002E2E22">
        <w:rPr>
          <w:rFonts w:ascii="Calibri" w:hAnsi="Calibri"/>
        </w:rPr>
        <w:t>contribution to community cohesion can be grouped under the following headings:</w:t>
      </w:r>
    </w:p>
    <w:p w:rsidR="00FD7A0F" w:rsidRPr="002E2E22" w:rsidRDefault="00FD7A0F" w:rsidP="00B60371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outlineLvl w:val="1"/>
        <w:rPr>
          <w:rFonts w:ascii="Calibri" w:hAnsi="Calibri" w:cs="Arial"/>
          <w:vanish/>
          <w:sz w:val="32"/>
          <w:szCs w:val="32"/>
        </w:rPr>
      </w:pPr>
    </w:p>
    <w:p w:rsidR="00FD7A0F" w:rsidRPr="002E2E22" w:rsidRDefault="00FD7A0F" w:rsidP="00B60371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outlineLvl w:val="1"/>
        <w:rPr>
          <w:rFonts w:ascii="Calibri" w:hAnsi="Calibri" w:cs="Arial"/>
          <w:vanish/>
          <w:sz w:val="32"/>
          <w:szCs w:val="32"/>
        </w:rPr>
      </w:pPr>
    </w:p>
    <w:p w:rsidR="00FD7A0F" w:rsidRPr="002E2E22" w:rsidRDefault="00FD7A0F" w:rsidP="00B60371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outlineLvl w:val="1"/>
        <w:rPr>
          <w:rFonts w:ascii="Calibri" w:hAnsi="Calibri" w:cs="Arial"/>
          <w:vanish/>
          <w:sz w:val="32"/>
          <w:szCs w:val="32"/>
        </w:rPr>
      </w:pPr>
    </w:p>
    <w:p w:rsidR="00FD7A0F" w:rsidRPr="002E2E22" w:rsidRDefault="009362D6" w:rsidP="00B60371">
      <w:pPr>
        <w:pStyle w:val="Heading2"/>
        <w:jc w:val="both"/>
        <w:rPr>
          <w:rFonts w:ascii="Calibri" w:hAnsi="Calibri"/>
          <w:b/>
          <w:sz w:val="22"/>
        </w:rPr>
      </w:pPr>
      <w:bookmarkStart w:id="6" w:name="_Teaching,_learning,_and"/>
      <w:bookmarkEnd w:id="6"/>
      <w:r w:rsidRPr="002E2E22">
        <w:rPr>
          <w:rFonts w:ascii="Calibri" w:hAnsi="Calibri"/>
          <w:b/>
          <w:sz w:val="22"/>
        </w:rPr>
        <w:t>Teaching, learning</w:t>
      </w:r>
      <w:r w:rsidR="00FD7A0F" w:rsidRPr="002E2E22">
        <w:rPr>
          <w:rFonts w:ascii="Calibri" w:hAnsi="Calibri"/>
          <w:b/>
          <w:sz w:val="22"/>
        </w:rPr>
        <w:t xml:space="preserve"> and curriculum</w:t>
      </w:r>
    </w:p>
    <w:p w:rsidR="003451CE" w:rsidRPr="002E2E22" w:rsidRDefault="004B5FC2" w:rsidP="00B60371">
      <w:p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Our teaching and the curriculum provision supports high standards of attainment, promotes common values, and helps pupils understand and value the diversity that surrounds them.</w:t>
      </w:r>
      <w:r w:rsidR="003451CE" w:rsidRPr="002E2E22">
        <w:rPr>
          <w:rFonts w:ascii="Calibri" w:hAnsi="Calibri"/>
        </w:rPr>
        <w:t xml:space="preserve"> Lessons taught across our curriculum provide various opportunities for pupils to develop their understanding and empathy, promote awareness of the rights of individuals, and to develop the </w:t>
      </w:r>
      <w:r w:rsidR="00BA71A2" w:rsidRPr="002E2E22">
        <w:rPr>
          <w:rFonts w:ascii="Calibri" w:hAnsi="Calibri"/>
        </w:rPr>
        <w:t xml:space="preserve">teamwork, </w:t>
      </w:r>
      <w:r w:rsidR="003451CE" w:rsidRPr="002E2E22">
        <w:rPr>
          <w:rFonts w:ascii="Calibri" w:hAnsi="Calibri"/>
        </w:rPr>
        <w:t>skills of participation and responsible action.</w:t>
      </w:r>
    </w:p>
    <w:p w:rsidR="00FD7A0F" w:rsidRPr="002E2E22" w:rsidRDefault="003451CE" w:rsidP="00B60371">
      <w:pPr>
        <w:pStyle w:val="Heading2"/>
        <w:jc w:val="both"/>
        <w:rPr>
          <w:rFonts w:ascii="Calibri" w:hAnsi="Calibri"/>
          <w:b/>
          <w:sz w:val="22"/>
        </w:rPr>
      </w:pPr>
      <w:bookmarkStart w:id="7" w:name="_Equality_and_excellence"/>
      <w:bookmarkEnd w:id="7"/>
      <w:r w:rsidRPr="002E2E22">
        <w:rPr>
          <w:rFonts w:ascii="Calibri" w:hAnsi="Calibri"/>
          <w:b/>
          <w:sz w:val="22"/>
        </w:rPr>
        <w:t xml:space="preserve">Equality and excellence  </w:t>
      </w:r>
    </w:p>
    <w:p w:rsidR="00000F20" w:rsidRPr="002E2E22" w:rsidRDefault="00BA71A2" w:rsidP="00B60371">
      <w:p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At</w:t>
      </w:r>
      <w:r w:rsidR="005F2E85" w:rsidRPr="002E2E22">
        <w:rPr>
          <w:rFonts w:ascii="Calibri" w:hAnsi="Calibri"/>
        </w:rPr>
        <w:t xml:space="preserve"> </w:t>
      </w:r>
      <w:r w:rsidR="002E2E22">
        <w:rPr>
          <w:rFonts w:ascii="Calibri" w:hAnsi="Calibri"/>
        </w:rPr>
        <w:t>Ingoldisthorpe Primary School</w:t>
      </w:r>
      <w:r w:rsidR="005F2E85" w:rsidRPr="002E2E22">
        <w:rPr>
          <w:rFonts w:ascii="Calibri" w:hAnsi="Calibri"/>
        </w:rPr>
        <w:t xml:space="preserve">, there is a focus on securing high standards of attainment for all pupils and removing barriers to learning </w:t>
      </w:r>
      <w:r w:rsidRPr="002E2E22">
        <w:rPr>
          <w:rFonts w:ascii="Calibri" w:hAnsi="Calibri"/>
        </w:rPr>
        <w:t>both in the classroom and in the wider world.</w:t>
      </w:r>
      <w:r w:rsidR="005F2E85" w:rsidRPr="002E2E22">
        <w:rPr>
          <w:rFonts w:ascii="Calibri" w:hAnsi="Calibri"/>
        </w:rPr>
        <w:t xml:space="preserve"> Effective procedures exist within our school to tackle prejudice, </w:t>
      </w:r>
      <w:r w:rsidR="009362D6" w:rsidRPr="002E2E22">
        <w:rPr>
          <w:rFonts w:ascii="Calibri" w:hAnsi="Calibri"/>
        </w:rPr>
        <w:t>bullying</w:t>
      </w:r>
      <w:r w:rsidR="005F2E85" w:rsidRPr="002E2E22">
        <w:rPr>
          <w:rFonts w:ascii="Calibri" w:hAnsi="Calibri"/>
        </w:rPr>
        <w:t xml:space="preserve"> and harassment. Our admission process promotes community cohesion and social equality. </w:t>
      </w:r>
    </w:p>
    <w:p w:rsidR="005F2E85" w:rsidRPr="002E2E22" w:rsidRDefault="005F2E85" w:rsidP="00B60371">
      <w:pPr>
        <w:pStyle w:val="Heading2"/>
        <w:jc w:val="both"/>
        <w:rPr>
          <w:rFonts w:ascii="Calibri" w:hAnsi="Calibri"/>
          <w:b/>
          <w:sz w:val="22"/>
        </w:rPr>
      </w:pPr>
      <w:bookmarkStart w:id="8" w:name="_Engagement_and_ethos"/>
      <w:bookmarkEnd w:id="8"/>
      <w:r w:rsidRPr="002E2E22">
        <w:rPr>
          <w:rFonts w:ascii="Calibri" w:hAnsi="Calibri"/>
          <w:b/>
          <w:sz w:val="22"/>
        </w:rPr>
        <w:t>Engagement and ethos</w:t>
      </w:r>
    </w:p>
    <w:p w:rsidR="005F2E85" w:rsidRPr="002E2E22" w:rsidRDefault="002E2E22" w:rsidP="00B6037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Ingoldisthorpe Primary School </w:t>
      </w:r>
      <w:r w:rsidR="00000F20" w:rsidRPr="002E2E22">
        <w:rPr>
          <w:rFonts w:ascii="Calibri" w:hAnsi="Calibri"/>
        </w:rPr>
        <w:t xml:space="preserve">prides itself </w:t>
      </w:r>
      <w:r w:rsidR="00BA71A2" w:rsidRPr="002E2E22">
        <w:rPr>
          <w:rFonts w:ascii="Calibri" w:hAnsi="Calibri"/>
        </w:rPr>
        <w:t>in</w:t>
      </w:r>
      <w:r w:rsidR="00000F20" w:rsidRPr="002E2E22">
        <w:rPr>
          <w:rFonts w:ascii="Calibri" w:hAnsi="Calibri"/>
        </w:rPr>
        <w:t xml:space="preserve"> providing opportunities for young people and their families to interact </w:t>
      </w:r>
      <w:r w:rsidR="003C46E0" w:rsidRPr="002E2E22">
        <w:rPr>
          <w:rFonts w:ascii="Calibri" w:hAnsi="Calibri"/>
        </w:rPr>
        <w:t>and build positive relationships with people from different backgrounds</w:t>
      </w:r>
      <w:r w:rsidR="00051606" w:rsidRPr="002E2E22">
        <w:rPr>
          <w:rFonts w:ascii="Calibri" w:hAnsi="Calibri"/>
        </w:rPr>
        <w:t xml:space="preserve">, including links with different schools and communities locally, nationally, </w:t>
      </w:r>
      <w:r w:rsidR="00BA71A2" w:rsidRPr="002E2E22">
        <w:rPr>
          <w:rFonts w:ascii="Calibri" w:hAnsi="Calibri"/>
        </w:rPr>
        <w:t xml:space="preserve">internationally </w:t>
      </w:r>
      <w:r w:rsidR="00051606" w:rsidRPr="002E2E22">
        <w:rPr>
          <w:rFonts w:ascii="Calibri" w:hAnsi="Calibri"/>
        </w:rPr>
        <w:t xml:space="preserve">and on a wider basis where possible. Our school works in partnership with </w:t>
      </w:r>
      <w:r>
        <w:rPr>
          <w:rFonts w:ascii="Calibri" w:hAnsi="Calibri"/>
        </w:rPr>
        <w:t xml:space="preserve">the Local Authority and the Diocese </w:t>
      </w:r>
      <w:r w:rsidR="00051606" w:rsidRPr="002E2E22">
        <w:rPr>
          <w:rFonts w:ascii="Calibri" w:hAnsi="Calibri"/>
        </w:rPr>
        <w:t xml:space="preserve">to support our pupils’ education. </w:t>
      </w:r>
      <w:r w:rsidR="00EA093F" w:rsidRPr="002E2E22">
        <w:rPr>
          <w:rFonts w:ascii="Calibri" w:hAnsi="Calibri"/>
        </w:rPr>
        <w:t>Engagement with parents th</w:t>
      </w:r>
      <w:r w:rsidR="00BA71A2" w:rsidRPr="002E2E22">
        <w:rPr>
          <w:rFonts w:ascii="Calibri" w:hAnsi="Calibri"/>
        </w:rPr>
        <w:t>r</w:t>
      </w:r>
      <w:r w:rsidR="00EA093F" w:rsidRPr="002E2E22">
        <w:rPr>
          <w:rFonts w:ascii="Calibri" w:hAnsi="Calibri"/>
        </w:rPr>
        <w:t xml:space="preserve">ough an open-door ethos, parents’ evenings, </w:t>
      </w:r>
      <w:r w:rsidR="00BA71A2" w:rsidRPr="002E2E22">
        <w:rPr>
          <w:rFonts w:ascii="Calibri" w:hAnsi="Calibri"/>
        </w:rPr>
        <w:t xml:space="preserve">festivals, </w:t>
      </w:r>
      <w:r w:rsidR="00FF338B">
        <w:rPr>
          <w:rFonts w:ascii="Calibri" w:hAnsi="Calibri"/>
        </w:rPr>
        <w:t>sports’ evening, Christmas Fair, summer music celebration event</w:t>
      </w:r>
      <w:r w:rsidR="00BA71A2" w:rsidRPr="002E2E22">
        <w:rPr>
          <w:rFonts w:ascii="Calibri" w:hAnsi="Calibri"/>
        </w:rPr>
        <w:t xml:space="preserve"> </w:t>
      </w:r>
      <w:r w:rsidR="00FF338B">
        <w:rPr>
          <w:rFonts w:ascii="Calibri" w:hAnsi="Calibri"/>
        </w:rPr>
        <w:t xml:space="preserve">and weekly Sharing Assembly </w:t>
      </w:r>
      <w:r w:rsidR="00EA093F" w:rsidRPr="002E2E22">
        <w:rPr>
          <w:rFonts w:ascii="Calibri" w:hAnsi="Calibri"/>
        </w:rPr>
        <w:t>are</w:t>
      </w:r>
      <w:r w:rsidR="00051606" w:rsidRPr="002E2E22">
        <w:rPr>
          <w:rFonts w:ascii="Calibri" w:hAnsi="Calibri"/>
        </w:rPr>
        <w:t xml:space="preserve"> considered a priority at the school.</w:t>
      </w:r>
      <w:r w:rsidR="00EA093F" w:rsidRPr="002E2E22">
        <w:rPr>
          <w:rFonts w:ascii="Calibri" w:hAnsi="Calibri"/>
        </w:rPr>
        <w:t xml:space="preserve"> It is important to involve children in decision-making and </w:t>
      </w:r>
      <w:r w:rsidR="00BA71A2" w:rsidRPr="002E2E22">
        <w:rPr>
          <w:rFonts w:ascii="Calibri" w:hAnsi="Calibri"/>
        </w:rPr>
        <w:t xml:space="preserve">the </w:t>
      </w:r>
      <w:r w:rsidR="00EA093F" w:rsidRPr="002E2E22">
        <w:rPr>
          <w:rFonts w:ascii="Calibri" w:hAnsi="Calibri"/>
        </w:rPr>
        <w:t>organisation of the school, teaching pupils the importance of participation and making a difference to the school, local community and beyond.</w:t>
      </w:r>
    </w:p>
    <w:p w:rsidR="00B60371" w:rsidRPr="002E2E22" w:rsidRDefault="00B60371" w:rsidP="00B60371">
      <w:pPr>
        <w:spacing w:line="240" w:lineRule="auto"/>
        <w:jc w:val="both"/>
        <w:rPr>
          <w:rFonts w:ascii="Calibri" w:hAnsi="Calibri"/>
        </w:rPr>
      </w:pPr>
    </w:p>
    <w:p w:rsidR="0039621A" w:rsidRPr="002E2E22" w:rsidRDefault="0039621A" w:rsidP="00B60371">
      <w:pPr>
        <w:spacing w:line="240" w:lineRule="auto"/>
        <w:jc w:val="both"/>
        <w:rPr>
          <w:rFonts w:ascii="Calibri" w:hAnsi="Calibri"/>
        </w:rPr>
      </w:pPr>
    </w:p>
    <w:p w:rsidR="00EA093F" w:rsidRPr="002E2E22" w:rsidRDefault="00EA093F" w:rsidP="00EA093F">
      <w:pPr>
        <w:pStyle w:val="Heading10"/>
        <w:rPr>
          <w:rFonts w:ascii="Calibri" w:hAnsi="Calibri"/>
          <w:b/>
          <w:sz w:val="28"/>
        </w:rPr>
      </w:pPr>
      <w:bookmarkStart w:id="9" w:name="_How_does_Fellgate"/>
      <w:bookmarkEnd w:id="9"/>
      <w:r w:rsidRPr="002E2E22">
        <w:rPr>
          <w:rFonts w:ascii="Calibri" w:hAnsi="Calibri"/>
          <w:b/>
          <w:sz w:val="28"/>
        </w:rPr>
        <w:t>H</w:t>
      </w:r>
      <w:r w:rsidR="0039621A" w:rsidRPr="002E2E22">
        <w:rPr>
          <w:rFonts w:ascii="Calibri" w:hAnsi="Calibri"/>
          <w:b/>
          <w:sz w:val="28"/>
        </w:rPr>
        <w:t>ow do we</w:t>
      </w:r>
      <w:r w:rsidR="00A361FF" w:rsidRPr="002E2E22">
        <w:rPr>
          <w:rFonts w:ascii="Calibri" w:hAnsi="Calibri"/>
          <w:b/>
          <w:sz w:val="28"/>
          <w:szCs w:val="28"/>
        </w:rPr>
        <w:t xml:space="preserve"> </w:t>
      </w:r>
      <w:r w:rsidRPr="002E2E22">
        <w:rPr>
          <w:rFonts w:ascii="Calibri" w:hAnsi="Calibri"/>
          <w:b/>
          <w:sz w:val="28"/>
          <w:szCs w:val="28"/>
        </w:rPr>
        <w:t>co</w:t>
      </w:r>
      <w:r w:rsidRPr="002E2E22">
        <w:rPr>
          <w:rFonts w:ascii="Calibri" w:hAnsi="Calibri"/>
          <w:b/>
          <w:sz w:val="28"/>
        </w:rPr>
        <w:t>ntribute to community cohesion?</w:t>
      </w:r>
    </w:p>
    <w:p w:rsidR="00EA093F" w:rsidRPr="002E2E22" w:rsidRDefault="00FF338B" w:rsidP="00EA093F">
      <w:pPr>
        <w:rPr>
          <w:rFonts w:ascii="Calibri" w:hAnsi="Calibri"/>
        </w:rPr>
      </w:pPr>
      <w:bookmarkStart w:id="10" w:name="_Context"/>
      <w:bookmarkStart w:id="11" w:name="_Prevention_of_Cyber"/>
      <w:bookmarkStart w:id="12" w:name="_Responsibilities"/>
      <w:bookmarkStart w:id="13" w:name="_Responsibilities_for_the"/>
      <w:bookmarkStart w:id="14" w:name="_Responsibilities_for_safety"/>
      <w:bookmarkStart w:id="15" w:name="_Key_roles_and"/>
      <w:bookmarkStart w:id="16" w:name="_Appendix_4_–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" w:hAnsi="Calibri"/>
        </w:rPr>
        <w:t>Ingoldisthorpe Primary School</w:t>
      </w:r>
      <w:r w:rsidR="00EA093F" w:rsidRPr="002E2E22">
        <w:rPr>
          <w:rFonts w:ascii="Calibri" w:hAnsi="Calibri"/>
        </w:rPr>
        <w:t xml:space="preserve">, as well as all others, </w:t>
      </w:r>
      <w:r w:rsidR="00BA71A2" w:rsidRPr="002E2E22">
        <w:rPr>
          <w:rFonts w:ascii="Calibri" w:hAnsi="Calibri"/>
        </w:rPr>
        <w:t>are</w:t>
      </w:r>
      <w:r w:rsidR="00EA093F" w:rsidRPr="002E2E22">
        <w:rPr>
          <w:rFonts w:ascii="Calibri" w:hAnsi="Calibri"/>
        </w:rPr>
        <w:t xml:space="preserve"> responsible for equipping our pupils to live alongside people from many different backgrounds.</w:t>
      </w:r>
    </w:p>
    <w:p w:rsidR="00D244CB" w:rsidRPr="002E2E22" w:rsidRDefault="00EA093F" w:rsidP="00EA093F">
      <w:pPr>
        <w:rPr>
          <w:rFonts w:ascii="Calibri" w:hAnsi="Calibri"/>
        </w:rPr>
      </w:pPr>
      <w:r w:rsidRPr="002E2E22">
        <w:rPr>
          <w:rFonts w:ascii="Calibri" w:hAnsi="Calibri"/>
        </w:rPr>
        <w:t>Through our existing partnerships in the local and wider community, we support community cohesion to a great extent, and the promotion of community cohesion permeates our aims as outlined in the School Development Plan.</w:t>
      </w:r>
    </w:p>
    <w:p w:rsidR="00EA093F" w:rsidRPr="002E2E22" w:rsidRDefault="002E2E22" w:rsidP="00EA093F">
      <w:pPr>
        <w:rPr>
          <w:rFonts w:ascii="Calibri" w:hAnsi="Calibri"/>
        </w:rPr>
      </w:pPr>
      <w:r>
        <w:rPr>
          <w:rFonts w:ascii="Calibri" w:hAnsi="Calibri"/>
        </w:rPr>
        <w:t>Ingoldisthorpe Primary School</w:t>
      </w:r>
      <w:r w:rsidR="00FF338B">
        <w:rPr>
          <w:rFonts w:ascii="Calibri" w:hAnsi="Calibri"/>
        </w:rPr>
        <w:t xml:space="preserve"> </w:t>
      </w:r>
      <w:r w:rsidR="00EA093F" w:rsidRPr="002E2E22">
        <w:rPr>
          <w:rFonts w:ascii="Calibri" w:hAnsi="Calibri"/>
        </w:rPr>
        <w:t>ensures:</w:t>
      </w:r>
    </w:p>
    <w:p w:rsidR="00EA093F" w:rsidRPr="002E2E22" w:rsidRDefault="00EA093F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Training</w:t>
      </w:r>
      <w:r w:rsidR="00BA71A2" w:rsidRPr="002E2E22">
        <w:rPr>
          <w:rFonts w:ascii="Calibri" w:hAnsi="Calibri"/>
        </w:rPr>
        <w:t xml:space="preserve"> of</w:t>
      </w:r>
      <w:r w:rsidRPr="002E2E22">
        <w:rPr>
          <w:rFonts w:ascii="Calibri" w:hAnsi="Calibri"/>
        </w:rPr>
        <w:t xml:space="preserve"> staff members and Governors </w:t>
      </w:r>
      <w:r w:rsidR="00BA71A2" w:rsidRPr="002E2E22">
        <w:rPr>
          <w:rFonts w:ascii="Calibri" w:hAnsi="Calibri"/>
        </w:rPr>
        <w:t>their</w:t>
      </w:r>
      <w:r w:rsidRPr="002E2E22">
        <w:rPr>
          <w:rFonts w:ascii="Calibri" w:hAnsi="Calibri"/>
        </w:rPr>
        <w:t xml:space="preserve"> responsibilities.</w:t>
      </w:r>
    </w:p>
    <w:p w:rsidR="00EA093F" w:rsidRPr="002E2E22" w:rsidRDefault="00EA093F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all staff members are able to promote community cohesion.</w:t>
      </w:r>
    </w:p>
    <w:p w:rsidR="00EA093F" w:rsidRPr="002E2E22" w:rsidRDefault="00EA093F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The development of partnerships.</w:t>
      </w:r>
    </w:p>
    <w:p w:rsidR="00EA093F" w:rsidRPr="002E2E22" w:rsidRDefault="00DD635A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the admissions policy reflects the catchment area.</w:t>
      </w:r>
    </w:p>
    <w:p w:rsidR="00DD635A" w:rsidRPr="002E2E22" w:rsidRDefault="00DD635A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all pupils can access the full curriculum.</w:t>
      </w:r>
    </w:p>
    <w:p w:rsidR="00DD635A" w:rsidRPr="002E2E22" w:rsidRDefault="00DD635A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there is equal access to education and training.</w:t>
      </w:r>
    </w:p>
    <w:p w:rsidR="00C15DD7" w:rsidRPr="002E2E22" w:rsidRDefault="00DD635A" w:rsidP="00C15D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Pupils are heard and can effect change.</w:t>
      </w:r>
    </w:p>
    <w:p w:rsidR="00C15DD7" w:rsidRPr="002E2E22" w:rsidRDefault="00C15DD7" w:rsidP="00C15DD7">
      <w:pPr>
        <w:pStyle w:val="ListParagraph"/>
        <w:rPr>
          <w:rFonts w:ascii="Calibri" w:hAnsi="Calibri"/>
        </w:rPr>
      </w:pPr>
    </w:p>
    <w:p w:rsidR="00C15DD7" w:rsidRPr="002E2E22" w:rsidRDefault="00C15DD7" w:rsidP="00C15DD7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1"/>
        <w:rPr>
          <w:rFonts w:ascii="Calibri" w:hAnsi="Calibri" w:cs="Arial"/>
          <w:vanish/>
          <w:sz w:val="32"/>
          <w:szCs w:val="32"/>
        </w:rPr>
      </w:pPr>
    </w:p>
    <w:p w:rsidR="00DD635A" w:rsidRPr="002E2E22" w:rsidRDefault="00C15DD7" w:rsidP="00C15DD7">
      <w:pPr>
        <w:pStyle w:val="Heading2"/>
        <w:rPr>
          <w:rFonts w:ascii="Calibri" w:hAnsi="Calibri"/>
          <w:b/>
          <w:sz w:val="22"/>
        </w:rPr>
      </w:pPr>
      <w:bookmarkStart w:id="17" w:name="_Protecting_pupils_from"/>
      <w:bookmarkEnd w:id="17"/>
      <w:r w:rsidRPr="002E2E22">
        <w:rPr>
          <w:rFonts w:ascii="Calibri" w:hAnsi="Calibri"/>
          <w:b/>
          <w:sz w:val="22"/>
        </w:rPr>
        <w:t>Protecting pupils from extremism and radicalisation</w:t>
      </w:r>
    </w:p>
    <w:p w:rsidR="00C15DD7" w:rsidRPr="002E2E22" w:rsidRDefault="00882A33" w:rsidP="00C15DD7">
      <w:pPr>
        <w:rPr>
          <w:rFonts w:ascii="Calibri" w:hAnsi="Calibri"/>
        </w:rPr>
      </w:pPr>
      <w:r w:rsidRPr="002E2E22">
        <w:rPr>
          <w:rFonts w:ascii="Calibri" w:hAnsi="Calibri"/>
        </w:rPr>
        <w:t>Every school is required by law to teach a broad and balanced curriculum which promotes the SMCM</w:t>
      </w:r>
      <w:r w:rsidR="003C46E0" w:rsidRPr="002E2E22">
        <w:rPr>
          <w:rFonts w:ascii="Calibri" w:hAnsi="Calibri"/>
        </w:rPr>
        <w:t>P</w:t>
      </w:r>
      <w:r w:rsidRPr="002E2E22">
        <w:rPr>
          <w:rFonts w:ascii="Calibri" w:hAnsi="Calibri"/>
        </w:rPr>
        <w:t xml:space="preserve"> development of pupils. A part of this is to safeguard against biased or unbalanced teaching and the promotion of partisan political views.</w:t>
      </w:r>
      <w:r w:rsidR="00006BB0" w:rsidRPr="002E2E22">
        <w:rPr>
          <w:rFonts w:ascii="Calibri" w:hAnsi="Calibri"/>
        </w:rPr>
        <w:t xml:space="preserve"> Under all circumstances, pupils will be protected from extremism and radical</w:t>
      </w:r>
      <w:r w:rsidR="003C46E0" w:rsidRPr="002E2E22">
        <w:rPr>
          <w:rFonts w:ascii="Calibri" w:hAnsi="Calibri"/>
        </w:rPr>
        <w:t>isation</w:t>
      </w:r>
      <w:r w:rsidR="00006BB0" w:rsidRPr="002E2E22">
        <w:rPr>
          <w:rFonts w:ascii="Calibri" w:hAnsi="Calibri"/>
        </w:rPr>
        <w:t xml:space="preserve"> through our Anti-Terrorism Policy.</w:t>
      </w:r>
    </w:p>
    <w:p w:rsidR="00006BB0" w:rsidRPr="002E2E22" w:rsidRDefault="00006BB0" w:rsidP="00006BB0">
      <w:pPr>
        <w:pStyle w:val="Heading2"/>
        <w:rPr>
          <w:rFonts w:ascii="Calibri" w:hAnsi="Calibri"/>
          <w:b/>
          <w:sz w:val="22"/>
        </w:rPr>
      </w:pPr>
      <w:bookmarkStart w:id="18" w:name="_Monitoring_and_evaluation"/>
      <w:bookmarkEnd w:id="18"/>
      <w:r w:rsidRPr="002E2E22">
        <w:rPr>
          <w:rFonts w:ascii="Calibri" w:hAnsi="Calibri"/>
          <w:b/>
          <w:sz w:val="22"/>
        </w:rPr>
        <w:t>Monitoring and evaluation</w:t>
      </w:r>
    </w:p>
    <w:p w:rsidR="00006BB0" w:rsidRPr="002E2E22" w:rsidRDefault="00006BB0" w:rsidP="00006BB0">
      <w:pPr>
        <w:rPr>
          <w:rFonts w:ascii="Calibri" w:hAnsi="Calibri"/>
        </w:rPr>
      </w:pPr>
      <w:r w:rsidRPr="002E2E22">
        <w:rPr>
          <w:rFonts w:ascii="Calibri" w:hAnsi="Calibri"/>
        </w:rPr>
        <w:t xml:space="preserve">Performance is monitored by the </w:t>
      </w:r>
      <w:r w:rsidR="00FF338B">
        <w:rPr>
          <w:rFonts w:ascii="Calibri" w:hAnsi="Calibri"/>
        </w:rPr>
        <w:t>headteacher</w:t>
      </w:r>
      <w:r w:rsidRPr="002E2E22">
        <w:rPr>
          <w:rFonts w:ascii="Calibri" w:hAnsi="Calibri"/>
        </w:rPr>
        <w:t xml:space="preserve"> t</w:t>
      </w:r>
      <w:r w:rsidR="00FF338B">
        <w:rPr>
          <w:rFonts w:ascii="Calibri" w:hAnsi="Calibri"/>
        </w:rPr>
        <w:t>hroughout the school year</w:t>
      </w:r>
      <w:r w:rsidRPr="002E2E22">
        <w:rPr>
          <w:rFonts w:ascii="Calibri" w:hAnsi="Calibri"/>
        </w:rPr>
        <w:t>. Pupils’ views are fed back to staff members to constantly i</w:t>
      </w:r>
      <w:r w:rsidR="00FF338B">
        <w:rPr>
          <w:rFonts w:ascii="Calibri" w:hAnsi="Calibri"/>
        </w:rPr>
        <w:t>mprove professional development</w:t>
      </w:r>
      <w:r w:rsidR="00BA71A2" w:rsidRPr="002E2E22">
        <w:rPr>
          <w:rFonts w:ascii="Calibri" w:hAnsi="Calibri"/>
        </w:rPr>
        <w:t>.</w:t>
      </w:r>
    </w:p>
    <w:sectPr w:rsidR="00006BB0" w:rsidRPr="002E2E22" w:rsidSect="00ED1685">
      <w:headerReference w:type="default" r:id="rId10"/>
      <w:pgSz w:w="11906" w:h="16838"/>
      <w:pgMar w:top="1440" w:right="1440" w:bottom="1440" w:left="1440" w:header="564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05" w:rsidRDefault="00F72105" w:rsidP="00AD4155">
      <w:pPr>
        <w:spacing w:after="0" w:line="240" w:lineRule="auto"/>
      </w:pPr>
      <w:r>
        <w:separator/>
      </w:r>
    </w:p>
  </w:endnote>
  <w:endnote w:type="continuationSeparator" w:id="0">
    <w:p w:rsidR="00F72105" w:rsidRDefault="00F72105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05" w:rsidRDefault="00F72105" w:rsidP="00AD4155">
      <w:pPr>
        <w:spacing w:after="0" w:line="240" w:lineRule="auto"/>
      </w:pPr>
      <w:r>
        <w:separator/>
      </w:r>
    </w:p>
  </w:footnote>
  <w:footnote w:type="continuationSeparator" w:id="0">
    <w:p w:rsidR="00F72105" w:rsidRDefault="00F72105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9C" w:rsidRPr="00F77BCB" w:rsidRDefault="00F72105" w:rsidP="00F77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CB5"/>
    <w:multiLevelType w:val="hybridMultilevel"/>
    <w:tmpl w:val="579A391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>
    <w:nsid w:val="0ACF6AB6"/>
    <w:multiLevelType w:val="hybridMultilevel"/>
    <w:tmpl w:val="5000654A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36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064AF6"/>
    <w:multiLevelType w:val="hybridMultilevel"/>
    <w:tmpl w:val="2E0CE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B7A4A"/>
    <w:multiLevelType w:val="hybridMultilevel"/>
    <w:tmpl w:val="567892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C56C47"/>
    <w:multiLevelType w:val="hybridMultilevel"/>
    <w:tmpl w:val="656072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116215"/>
    <w:multiLevelType w:val="multilevel"/>
    <w:tmpl w:val="18B2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4A1382"/>
    <w:multiLevelType w:val="hybridMultilevel"/>
    <w:tmpl w:val="0F22DE9A"/>
    <w:lvl w:ilvl="0" w:tplc="B51EDB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0DB1"/>
    <w:multiLevelType w:val="hybridMultilevel"/>
    <w:tmpl w:val="C25C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64890"/>
    <w:multiLevelType w:val="hybridMultilevel"/>
    <w:tmpl w:val="23E0BB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E1438D9"/>
    <w:multiLevelType w:val="hybridMultilevel"/>
    <w:tmpl w:val="4F82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8C22A1"/>
    <w:multiLevelType w:val="multilevel"/>
    <w:tmpl w:val="61FA2E4A"/>
    <w:numStyleLink w:val="Style1"/>
  </w:abstractNum>
  <w:abstractNum w:abstractNumId="13">
    <w:nsid w:val="4BC05651"/>
    <w:multiLevelType w:val="multilevel"/>
    <w:tmpl w:val="51CE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CF528C"/>
    <w:multiLevelType w:val="hybridMultilevel"/>
    <w:tmpl w:val="112C080C"/>
    <w:lvl w:ilvl="0" w:tplc="81FC31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7">
    <w:nsid w:val="5BB73E0E"/>
    <w:multiLevelType w:val="hybridMultilevel"/>
    <w:tmpl w:val="C1B4A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686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77955604"/>
    <w:multiLevelType w:val="hybridMultilevel"/>
    <w:tmpl w:val="4812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452A9"/>
    <w:multiLevelType w:val="hybridMultilevel"/>
    <w:tmpl w:val="B5C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</w:num>
  <w:num w:numId="6">
    <w:abstractNumId w:val="23"/>
  </w:num>
  <w:num w:numId="7">
    <w:abstractNumId w:val="16"/>
  </w:num>
  <w:num w:numId="8">
    <w:abstractNumId w:val="12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0"/>
  </w:num>
  <w:num w:numId="10">
    <w:abstractNumId w:val="7"/>
  </w:num>
  <w:num w:numId="11">
    <w:abstractNumId w:val="22"/>
  </w:num>
  <w:num w:numId="12">
    <w:abstractNumId w:val="13"/>
  </w:num>
  <w:num w:numId="13">
    <w:abstractNumId w:val="11"/>
  </w:num>
  <w:num w:numId="14">
    <w:abstractNumId w:val="21"/>
  </w:num>
  <w:num w:numId="15">
    <w:abstractNumId w:val="6"/>
  </w:num>
  <w:num w:numId="16">
    <w:abstractNumId w:val="5"/>
  </w:num>
  <w:num w:numId="17">
    <w:abstractNumId w:val="3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4"/>
  </w:num>
  <w:num w:numId="23">
    <w:abstractNumId w:val="10"/>
  </w:num>
  <w:num w:numId="24">
    <w:abstractNumId w:val="9"/>
  </w:num>
  <w:num w:numId="25">
    <w:abstractNumId w:val="20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D"/>
    <w:rsid w:val="00000F20"/>
    <w:rsid w:val="00006BB0"/>
    <w:rsid w:val="000100B6"/>
    <w:rsid w:val="0001177F"/>
    <w:rsid w:val="000118E2"/>
    <w:rsid w:val="000138E1"/>
    <w:rsid w:val="00014CF2"/>
    <w:rsid w:val="000309F5"/>
    <w:rsid w:val="00037174"/>
    <w:rsid w:val="00040C15"/>
    <w:rsid w:val="00040E9B"/>
    <w:rsid w:val="0004203D"/>
    <w:rsid w:val="00042069"/>
    <w:rsid w:val="00047288"/>
    <w:rsid w:val="00050C1E"/>
    <w:rsid w:val="00051606"/>
    <w:rsid w:val="000567E2"/>
    <w:rsid w:val="00063F8C"/>
    <w:rsid w:val="00065C6B"/>
    <w:rsid w:val="000765F6"/>
    <w:rsid w:val="00080091"/>
    <w:rsid w:val="000A217A"/>
    <w:rsid w:val="000B1080"/>
    <w:rsid w:val="000B16CC"/>
    <w:rsid w:val="000B213E"/>
    <w:rsid w:val="000B4624"/>
    <w:rsid w:val="000B7B80"/>
    <w:rsid w:val="000C061E"/>
    <w:rsid w:val="000C66A9"/>
    <w:rsid w:val="000D4495"/>
    <w:rsid w:val="000D618A"/>
    <w:rsid w:val="000D6CB9"/>
    <w:rsid w:val="000E24CE"/>
    <w:rsid w:val="000E2C37"/>
    <w:rsid w:val="000E3A6F"/>
    <w:rsid w:val="000E4979"/>
    <w:rsid w:val="000F0BDC"/>
    <w:rsid w:val="000F12DE"/>
    <w:rsid w:val="000F2717"/>
    <w:rsid w:val="000F6641"/>
    <w:rsid w:val="00102F13"/>
    <w:rsid w:val="001041F9"/>
    <w:rsid w:val="001048BA"/>
    <w:rsid w:val="00105F74"/>
    <w:rsid w:val="001068FD"/>
    <w:rsid w:val="00111AB1"/>
    <w:rsid w:val="00112B99"/>
    <w:rsid w:val="00114F0B"/>
    <w:rsid w:val="001161EF"/>
    <w:rsid w:val="00120FBB"/>
    <w:rsid w:val="00122ED0"/>
    <w:rsid w:val="0012519B"/>
    <w:rsid w:val="00126AAF"/>
    <w:rsid w:val="00127C83"/>
    <w:rsid w:val="00130E7D"/>
    <w:rsid w:val="001352CE"/>
    <w:rsid w:val="00150A2B"/>
    <w:rsid w:val="00152349"/>
    <w:rsid w:val="001635E9"/>
    <w:rsid w:val="00164909"/>
    <w:rsid w:val="00166C2A"/>
    <w:rsid w:val="0017087A"/>
    <w:rsid w:val="00171113"/>
    <w:rsid w:val="00180455"/>
    <w:rsid w:val="00182077"/>
    <w:rsid w:val="00191CCB"/>
    <w:rsid w:val="00192C68"/>
    <w:rsid w:val="00194662"/>
    <w:rsid w:val="00196AEB"/>
    <w:rsid w:val="001977AF"/>
    <w:rsid w:val="001A18B6"/>
    <w:rsid w:val="001A4B45"/>
    <w:rsid w:val="001A65D3"/>
    <w:rsid w:val="001A6604"/>
    <w:rsid w:val="001A79FA"/>
    <w:rsid w:val="001B0D61"/>
    <w:rsid w:val="001B4BEB"/>
    <w:rsid w:val="001B76C4"/>
    <w:rsid w:val="001C0534"/>
    <w:rsid w:val="001C181C"/>
    <w:rsid w:val="001C2BDA"/>
    <w:rsid w:val="001C55C2"/>
    <w:rsid w:val="001C6D2B"/>
    <w:rsid w:val="001D45F3"/>
    <w:rsid w:val="001D508E"/>
    <w:rsid w:val="001E1528"/>
    <w:rsid w:val="001E5AF6"/>
    <w:rsid w:val="001E5BB1"/>
    <w:rsid w:val="001E6910"/>
    <w:rsid w:val="001F16AD"/>
    <w:rsid w:val="001F3CFB"/>
    <w:rsid w:val="0020593B"/>
    <w:rsid w:val="00206835"/>
    <w:rsid w:val="00207C5A"/>
    <w:rsid w:val="0021069D"/>
    <w:rsid w:val="00213141"/>
    <w:rsid w:val="00224985"/>
    <w:rsid w:val="002255EF"/>
    <w:rsid w:val="00234463"/>
    <w:rsid w:val="00237B28"/>
    <w:rsid w:val="00240743"/>
    <w:rsid w:val="00240E20"/>
    <w:rsid w:val="00242D19"/>
    <w:rsid w:val="002455D7"/>
    <w:rsid w:val="002470C8"/>
    <w:rsid w:val="00250682"/>
    <w:rsid w:val="00263F49"/>
    <w:rsid w:val="00275F1E"/>
    <w:rsid w:val="0028203B"/>
    <w:rsid w:val="00287333"/>
    <w:rsid w:val="0029265C"/>
    <w:rsid w:val="002A43B2"/>
    <w:rsid w:val="002B6711"/>
    <w:rsid w:val="002C220C"/>
    <w:rsid w:val="002C3AF5"/>
    <w:rsid w:val="002C4AE2"/>
    <w:rsid w:val="002D3074"/>
    <w:rsid w:val="002E2188"/>
    <w:rsid w:val="002E2E22"/>
    <w:rsid w:val="002E404D"/>
    <w:rsid w:val="002E4A54"/>
    <w:rsid w:val="002E6879"/>
    <w:rsid w:val="002F09DF"/>
    <w:rsid w:val="002F2CF8"/>
    <w:rsid w:val="0030371C"/>
    <w:rsid w:val="00310EF5"/>
    <w:rsid w:val="003129E4"/>
    <w:rsid w:val="00314964"/>
    <w:rsid w:val="003209B5"/>
    <w:rsid w:val="003229CA"/>
    <w:rsid w:val="003251F2"/>
    <w:rsid w:val="00330BD2"/>
    <w:rsid w:val="00330F41"/>
    <w:rsid w:val="003451CE"/>
    <w:rsid w:val="00346FFA"/>
    <w:rsid w:val="00350000"/>
    <w:rsid w:val="00351E65"/>
    <w:rsid w:val="0035319B"/>
    <w:rsid w:val="0035532D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621A"/>
    <w:rsid w:val="003A4C04"/>
    <w:rsid w:val="003B1ABB"/>
    <w:rsid w:val="003B25E8"/>
    <w:rsid w:val="003B2C96"/>
    <w:rsid w:val="003B628D"/>
    <w:rsid w:val="003C35A4"/>
    <w:rsid w:val="003C46E0"/>
    <w:rsid w:val="003D2BE8"/>
    <w:rsid w:val="003D4877"/>
    <w:rsid w:val="003D4CAA"/>
    <w:rsid w:val="003D7107"/>
    <w:rsid w:val="003E15EC"/>
    <w:rsid w:val="003E2874"/>
    <w:rsid w:val="003E50AF"/>
    <w:rsid w:val="003E574B"/>
    <w:rsid w:val="003F05B5"/>
    <w:rsid w:val="003F0A4B"/>
    <w:rsid w:val="003F17BC"/>
    <w:rsid w:val="003F5934"/>
    <w:rsid w:val="003F5C52"/>
    <w:rsid w:val="003F7C85"/>
    <w:rsid w:val="00402FF6"/>
    <w:rsid w:val="00410192"/>
    <w:rsid w:val="00413263"/>
    <w:rsid w:val="00414B63"/>
    <w:rsid w:val="00417DAB"/>
    <w:rsid w:val="00421F70"/>
    <w:rsid w:val="004225AD"/>
    <w:rsid w:val="00430D7A"/>
    <w:rsid w:val="00432DA9"/>
    <w:rsid w:val="004354E8"/>
    <w:rsid w:val="004404A3"/>
    <w:rsid w:val="00441947"/>
    <w:rsid w:val="00447F57"/>
    <w:rsid w:val="0045782A"/>
    <w:rsid w:val="00461D57"/>
    <w:rsid w:val="00462C4F"/>
    <w:rsid w:val="00465987"/>
    <w:rsid w:val="00466259"/>
    <w:rsid w:val="00472C64"/>
    <w:rsid w:val="004749B4"/>
    <w:rsid w:val="00475044"/>
    <w:rsid w:val="00475594"/>
    <w:rsid w:val="00482C00"/>
    <w:rsid w:val="004843E1"/>
    <w:rsid w:val="00491F60"/>
    <w:rsid w:val="00493B72"/>
    <w:rsid w:val="004A4984"/>
    <w:rsid w:val="004B0546"/>
    <w:rsid w:val="004B4E32"/>
    <w:rsid w:val="004B5FC2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E018D"/>
    <w:rsid w:val="004E4E2B"/>
    <w:rsid w:val="004E7B1C"/>
    <w:rsid w:val="004F014D"/>
    <w:rsid w:val="004F03DD"/>
    <w:rsid w:val="004F1637"/>
    <w:rsid w:val="004F364C"/>
    <w:rsid w:val="004F62DC"/>
    <w:rsid w:val="00501E77"/>
    <w:rsid w:val="005025ED"/>
    <w:rsid w:val="00504FA7"/>
    <w:rsid w:val="00510B45"/>
    <w:rsid w:val="00511050"/>
    <w:rsid w:val="00512CB6"/>
    <w:rsid w:val="005138C6"/>
    <w:rsid w:val="00522DC2"/>
    <w:rsid w:val="00527A84"/>
    <w:rsid w:val="00557FBC"/>
    <w:rsid w:val="00562D6D"/>
    <w:rsid w:val="00563A69"/>
    <w:rsid w:val="00566EA3"/>
    <w:rsid w:val="00570D08"/>
    <w:rsid w:val="00583213"/>
    <w:rsid w:val="00585773"/>
    <w:rsid w:val="005918E9"/>
    <w:rsid w:val="005970E7"/>
    <w:rsid w:val="00597AE2"/>
    <w:rsid w:val="005A63E9"/>
    <w:rsid w:val="005B132B"/>
    <w:rsid w:val="005B1C5F"/>
    <w:rsid w:val="005B268E"/>
    <w:rsid w:val="005C15E4"/>
    <w:rsid w:val="005C31A9"/>
    <w:rsid w:val="005C6396"/>
    <w:rsid w:val="005D1F6B"/>
    <w:rsid w:val="005D391F"/>
    <w:rsid w:val="005E0408"/>
    <w:rsid w:val="005E041B"/>
    <w:rsid w:val="005E0AC7"/>
    <w:rsid w:val="005E1E09"/>
    <w:rsid w:val="005F292F"/>
    <w:rsid w:val="005F2E85"/>
    <w:rsid w:val="005F3E9D"/>
    <w:rsid w:val="00603B1D"/>
    <w:rsid w:val="006055E4"/>
    <w:rsid w:val="00613E80"/>
    <w:rsid w:val="00626EF8"/>
    <w:rsid w:val="006272AA"/>
    <w:rsid w:val="006310D7"/>
    <w:rsid w:val="00631F57"/>
    <w:rsid w:val="0064440E"/>
    <w:rsid w:val="00646DB2"/>
    <w:rsid w:val="00653A10"/>
    <w:rsid w:val="00653F3E"/>
    <w:rsid w:val="0066073B"/>
    <w:rsid w:val="0066442C"/>
    <w:rsid w:val="00667E55"/>
    <w:rsid w:val="00675537"/>
    <w:rsid w:val="00682EB6"/>
    <w:rsid w:val="00683C65"/>
    <w:rsid w:val="00684ECC"/>
    <w:rsid w:val="006966F4"/>
    <w:rsid w:val="006A6754"/>
    <w:rsid w:val="006A6867"/>
    <w:rsid w:val="006A6F6A"/>
    <w:rsid w:val="006B2F2F"/>
    <w:rsid w:val="006B77D1"/>
    <w:rsid w:val="006C3085"/>
    <w:rsid w:val="006C79CA"/>
    <w:rsid w:val="006E203B"/>
    <w:rsid w:val="006E4D56"/>
    <w:rsid w:val="006E5714"/>
    <w:rsid w:val="006E770D"/>
    <w:rsid w:val="006F4770"/>
    <w:rsid w:val="006F5BC9"/>
    <w:rsid w:val="007169F5"/>
    <w:rsid w:val="007211A0"/>
    <w:rsid w:val="00721934"/>
    <w:rsid w:val="0072396F"/>
    <w:rsid w:val="00725AC9"/>
    <w:rsid w:val="007271AF"/>
    <w:rsid w:val="007325DC"/>
    <w:rsid w:val="007411A7"/>
    <w:rsid w:val="00741651"/>
    <w:rsid w:val="00742389"/>
    <w:rsid w:val="00744EE0"/>
    <w:rsid w:val="00752A20"/>
    <w:rsid w:val="0076600A"/>
    <w:rsid w:val="00766C6A"/>
    <w:rsid w:val="00766EF5"/>
    <w:rsid w:val="007737C4"/>
    <w:rsid w:val="00777073"/>
    <w:rsid w:val="00783359"/>
    <w:rsid w:val="00785BE9"/>
    <w:rsid w:val="00793950"/>
    <w:rsid w:val="007A1378"/>
    <w:rsid w:val="007A17AE"/>
    <w:rsid w:val="007A65B0"/>
    <w:rsid w:val="007B104A"/>
    <w:rsid w:val="007B3740"/>
    <w:rsid w:val="007B72E5"/>
    <w:rsid w:val="007B77C4"/>
    <w:rsid w:val="007C0E8C"/>
    <w:rsid w:val="007D3062"/>
    <w:rsid w:val="007D5B99"/>
    <w:rsid w:val="007E0CAA"/>
    <w:rsid w:val="007E535E"/>
    <w:rsid w:val="007E7E23"/>
    <w:rsid w:val="007F7982"/>
    <w:rsid w:val="00800008"/>
    <w:rsid w:val="0080065E"/>
    <w:rsid w:val="008016C3"/>
    <w:rsid w:val="008042CC"/>
    <w:rsid w:val="00810848"/>
    <w:rsid w:val="00813091"/>
    <w:rsid w:val="00820D29"/>
    <w:rsid w:val="008229A7"/>
    <w:rsid w:val="0082430A"/>
    <w:rsid w:val="0083174A"/>
    <w:rsid w:val="00844ABC"/>
    <w:rsid w:val="00844E1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7014D"/>
    <w:rsid w:val="0087447C"/>
    <w:rsid w:val="008800F3"/>
    <w:rsid w:val="00881284"/>
    <w:rsid w:val="00882A33"/>
    <w:rsid w:val="00883F81"/>
    <w:rsid w:val="0089113B"/>
    <w:rsid w:val="0089581D"/>
    <w:rsid w:val="008A25FA"/>
    <w:rsid w:val="008A4101"/>
    <w:rsid w:val="008B2BDD"/>
    <w:rsid w:val="008B50BA"/>
    <w:rsid w:val="008C0CE8"/>
    <w:rsid w:val="008C1A59"/>
    <w:rsid w:val="008C1D03"/>
    <w:rsid w:val="008C2CD3"/>
    <w:rsid w:val="008D1CEE"/>
    <w:rsid w:val="008D57D4"/>
    <w:rsid w:val="008D78AF"/>
    <w:rsid w:val="008E3CAA"/>
    <w:rsid w:val="008E451A"/>
    <w:rsid w:val="008E4A9F"/>
    <w:rsid w:val="008E5549"/>
    <w:rsid w:val="008E5BE6"/>
    <w:rsid w:val="008E7B04"/>
    <w:rsid w:val="008F2879"/>
    <w:rsid w:val="008F301C"/>
    <w:rsid w:val="00902457"/>
    <w:rsid w:val="0090570C"/>
    <w:rsid w:val="00906D77"/>
    <w:rsid w:val="00911CD5"/>
    <w:rsid w:val="00916653"/>
    <w:rsid w:val="00920445"/>
    <w:rsid w:val="00921DCB"/>
    <w:rsid w:val="00922BA1"/>
    <w:rsid w:val="00925A59"/>
    <w:rsid w:val="00925EF4"/>
    <w:rsid w:val="00927253"/>
    <w:rsid w:val="009301FC"/>
    <w:rsid w:val="009321EA"/>
    <w:rsid w:val="009362D6"/>
    <w:rsid w:val="0094103E"/>
    <w:rsid w:val="009456B7"/>
    <w:rsid w:val="00945961"/>
    <w:rsid w:val="009475B4"/>
    <w:rsid w:val="00952DFC"/>
    <w:rsid w:val="009530AA"/>
    <w:rsid w:val="00953821"/>
    <w:rsid w:val="00956989"/>
    <w:rsid w:val="00965A1D"/>
    <w:rsid w:val="00965E82"/>
    <w:rsid w:val="00966A96"/>
    <w:rsid w:val="009716A3"/>
    <w:rsid w:val="00977AA4"/>
    <w:rsid w:val="00981ACB"/>
    <w:rsid w:val="00981DDD"/>
    <w:rsid w:val="00983066"/>
    <w:rsid w:val="0098375A"/>
    <w:rsid w:val="00984E9C"/>
    <w:rsid w:val="0098646A"/>
    <w:rsid w:val="0099179B"/>
    <w:rsid w:val="00993A5C"/>
    <w:rsid w:val="009949C1"/>
    <w:rsid w:val="00995AF2"/>
    <w:rsid w:val="00996FF7"/>
    <w:rsid w:val="009A078A"/>
    <w:rsid w:val="009A5551"/>
    <w:rsid w:val="009A702B"/>
    <w:rsid w:val="009A758E"/>
    <w:rsid w:val="009B3E6F"/>
    <w:rsid w:val="009B4985"/>
    <w:rsid w:val="009B702B"/>
    <w:rsid w:val="009C019A"/>
    <w:rsid w:val="009C4014"/>
    <w:rsid w:val="009C72C0"/>
    <w:rsid w:val="009C78F3"/>
    <w:rsid w:val="009D1A1B"/>
    <w:rsid w:val="009D3F73"/>
    <w:rsid w:val="009E24B0"/>
    <w:rsid w:val="009E53B1"/>
    <w:rsid w:val="009F0D88"/>
    <w:rsid w:val="009F3A48"/>
    <w:rsid w:val="009F7F7F"/>
    <w:rsid w:val="00A06FE5"/>
    <w:rsid w:val="00A12F1B"/>
    <w:rsid w:val="00A15691"/>
    <w:rsid w:val="00A163C9"/>
    <w:rsid w:val="00A1763E"/>
    <w:rsid w:val="00A206BF"/>
    <w:rsid w:val="00A21769"/>
    <w:rsid w:val="00A22D50"/>
    <w:rsid w:val="00A30472"/>
    <w:rsid w:val="00A31F06"/>
    <w:rsid w:val="00A330EA"/>
    <w:rsid w:val="00A33F35"/>
    <w:rsid w:val="00A3450A"/>
    <w:rsid w:val="00A34652"/>
    <w:rsid w:val="00A361FF"/>
    <w:rsid w:val="00A547CF"/>
    <w:rsid w:val="00A572F3"/>
    <w:rsid w:val="00A61CB9"/>
    <w:rsid w:val="00A63332"/>
    <w:rsid w:val="00A6540D"/>
    <w:rsid w:val="00A66CE5"/>
    <w:rsid w:val="00A7242F"/>
    <w:rsid w:val="00A74C4C"/>
    <w:rsid w:val="00A7597D"/>
    <w:rsid w:val="00A82E67"/>
    <w:rsid w:val="00A838EF"/>
    <w:rsid w:val="00A83B26"/>
    <w:rsid w:val="00A848E9"/>
    <w:rsid w:val="00AA24A8"/>
    <w:rsid w:val="00AA515B"/>
    <w:rsid w:val="00AB0087"/>
    <w:rsid w:val="00AB150D"/>
    <w:rsid w:val="00AB43BC"/>
    <w:rsid w:val="00AC0555"/>
    <w:rsid w:val="00AC160E"/>
    <w:rsid w:val="00AC1FA5"/>
    <w:rsid w:val="00AC64BB"/>
    <w:rsid w:val="00AC76C9"/>
    <w:rsid w:val="00AC7D29"/>
    <w:rsid w:val="00AD2B43"/>
    <w:rsid w:val="00AD4155"/>
    <w:rsid w:val="00AD5F92"/>
    <w:rsid w:val="00AE1D08"/>
    <w:rsid w:val="00AE273A"/>
    <w:rsid w:val="00AE3DD6"/>
    <w:rsid w:val="00AE62B7"/>
    <w:rsid w:val="00AF00AB"/>
    <w:rsid w:val="00AF00B6"/>
    <w:rsid w:val="00AF0866"/>
    <w:rsid w:val="00AF3BD3"/>
    <w:rsid w:val="00AF4375"/>
    <w:rsid w:val="00AF7E0E"/>
    <w:rsid w:val="00B00D9F"/>
    <w:rsid w:val="00B04553"/>
    <w:rsid w:val="00B050F4"/>
    <w:rsid w:val="00B0737B"/>
    <w:rsid w:val="00B10C3A"/>
    <w:rsid w:val="00B11932"/>
    <w:rsid w:val="00B11D08"/>
    <w:rsid w:val="00B15432"/>
    <w:rsid w:val="00B1714E"/>
    <w:rsid w:val="00B17C09"/>
    <w:rsid w:val="00B23F1B"/>
    <w:rsid w:val="00B27B9F"/>
    <w:rsid w:val="00B33428"/>
    <w:rsid w:val="00B42F4D"/>
    <w:rsid w:val="00B46687"/>
    <w:rsid w:val="00B50959"/>
    <w:rsid w:val="00B60371"/>
    <w:rsid w:val="00B611CA"/>
    <w:rsid w:val="00B666E4"/>
    <w:rsid w:val="00B7381C"/>
    <w:rsid w:val="00B76721"/>
    <w:rsid w:val="00B81BF1"/>
    <w:rsid w:val="00B84183"/>
    <w:rsid w:val="00B86FF4"/>
    <w:rsid w:val="00B877CC"/>
    <w:rsid w:val="00B942D5"/>
    <w:rsid w:val="00BA08A1"/>
    <w:rsid w:val="00BA0E44"/>
    <w:rsid w:val="00BA71A2"/>
    <w:rsid w:val="00BB7263"/>
    <w:rsid w:val="00BC018F"/>
    <w:rsid w:val="00BC7B61"/>
    <w:rsid w:val="00BD1FEF"/>
    <w:rsid w:val="00BD5C97"/>
    <w:rsid w:val="00BD69AF"/>
    <w:rsid w:val="00BD7245"/>
    <w:rsid w:val="00BE135F"/>
    <w:rsid w:val="00BE58BD"/>
    <w:rsid w:val="00BE7DF8"/>
    <w:rsid w:val="00BF2BDC"/>
    <w:rsid w:val="00BF5916"/>
    <w:rsid w:val="00C04D58"/>
    <w:rsid w:val="00C15DD7"/>
    <w:rsid w:val="00C21072"/>
    <w:rsid w:val="00C2373C"/>
    <w:rsid w:val="00C2487B"/>
    <w:rsid w:val="00C40B63"/>
    <w:rsid w:val="00C40B7C"/>
    <w:rsid w:val="00C50E27"/>
    <w:rsid w:val="00C54B21"/>
    <w:rsid w:val="00C55C33"/>
    <w:rsid w:val="00C562AD"/>
    <w:rsid w:val="00C61466"/>
    <w:rsid w:val="00C623DA"/>
    <w:rsid w:val="00C64947"/>
    <w:rsid w:val="00C71CAC"/>
    <w:rsid w:val="00C72015"/>
    <w:rsid w:val="00C725E5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B09E1"/>
    <w:rsid w:val="00CB2979"/>
    <w:rsid w:val="00CB5C56"/>
    <w:rsid w:val="00CC1633"/>
    <w:rsid w:val="00CC5483"/>
    <w:rsid w:val="00CD0982"/>
    <w:rsid w:val="00CD20CB"/>
    <w:rsid w:val="00CD2975"/>
    <w:rsid w:val="00CD6512"/>
    <w:rsid w:val="00CE5026"/>
    <w:rsid w:val="00CE5CDC"/>
    <w:rsid w:val="00CF0D45"/>
    <w:rsid w:val="00CF47ED"/>
    <w:rsid w:val="00D067C0"/>
    <w:rsid w:val="00D06B48"/>
    <w:rsid w:val="00D16710"/>
    <w:rsid w:val="00D2054E"/>
    <w:rsid w:val="00D244CB"/>
    <w:rsid w:val="00D36009"/>
    <w:rsid w:val="00D37437"/>
    <w:rsid w:val="00D40690"/>
    <w:rsid w:val="00D409C0"/>
    <w:rsid w:val="00D4270D"/>
    <w:rsid w:val="00D43792"/>
    <w:rsid w:val="00D4428B"/>
    <w:rsid w:val="00D50DEA"/>
    <w:rsid w:val="00D51BE9"/>
    <w:rsid w:val="00D51E45"/>
    <w:rsid w:val="00D53967"/>
    <w:rsid w:val="00D540A7"/>
    <w:rsid w:val="00D55C4F"/>
    <w:rsid w:val="00D6119F"/>
    <w:rsid w:val="00D66A40"/>
    <w:rsid w:val="00D673EF"/>
    <w:rsid w:val="00D70413"/>
    <w:rsid w:val="00D71EFE"/>
    <w:rsid w:val="00D748C2"/>
    <w:rsid w:val="00D83975"/>
    <w:rsid w:val="00D865D3"/>
    <w:rsid w:val="00D87076"/>
    <w:rsid w:val="00D902D7"/>
    <w:rsid w:val="00D9522E"/>
    <w:rsid w:val="00D96E4C"/>
    <w:rsid w:val="00DA129B"/>
    <w:rsid w:val="00DA3947"/>
    <w:rsid w:val="00DA4E5D"/>
    <w:rsid w:val="00DA5D36"/>
    <w:rsid w:val="00DC3AC9"/>
    <w:rsid w:val="00DC68C3"/>
    <w:rsid w:val="00DC6B61"/>
    <w:rsid w:val="00DC75B6"/>
    <w:rsid w:val="00DC7ED7"/>
    <w:rsid w:val="00DD053F"/>
    <w:rsid w:val="00DD0975"/>
    <w:rsid w:val="00DD3C82"/>
    <w:rsid w:val="00DD3D7E"/>
    <w:rsid w:val="00DD635A"/>
    <w:rsid w:val="00DD788B"/>
    <w:rsid w:val="00DE2DD9"/>
    <w:rsid w:val="00DF1F47"/>
    <w:rsid w:val="00DF73DB"/>
    <w:rsid w:val="00DF7667"/>
    <w:rsid w:val="00E0759D"/>
    <w:rsid w:val="00E13ABB"/>
    <w:rsid w:val="00E14F08"/>
    <w:rsid w:val="00E1518C"/>
    <w:rsid w:val="00E1780F"/>
    <w:rsid w:val="00E20992"/>
    <w:rsid w:val="00E228D7"/>
    <w:rsid w:val="00E23C56"/>
    <w:rsid w:val="00E26D4F"/>
    <w:rsid w:val="00E3160D"/>
    <w:rsid w:val="00E33814"/>
    <w:rsid w:val="00E33ADC"/>
    <w:rsid w:val="00E40CED"/>
    <w:rsid w:val="00E41881"/>
    <w:rsid w:val="00E46CA4"/>
    <w:rsid w:val="00E4705C"/>
    <w:rsid w:val="00E51116"/>
    <w:rsid w:val="00E524CD"/>
    <w:rsid w:val="00E52CB1"/>
    <w:rsid w:val="00E52DFD"/>
    <w:rsid w:val="00E56EAB"/>
    <w:rsid w:val="00E6064D"/>
    <w:rsid w:val="00E61271"/>
    <w:rsid w:val="00E627C5"/>
    <w:rsid w:val="00E648AA"/>
    <w:rsid w:val="00E65387"/>
    <w:rsid w:val="00E678A4"/>
    <w:rsid w:val="00E71253"/>
    <w:rsid w:val="00E741B4"/>
    <w:rsid w:val="00E7444D"/>
    <w:rsid w:val="00E76013"/>
    <w:rsid w:val="00E76457"/>
    <w:rsid w:val="00E77871"/>
    <w:rsid w:val="00E818E2"/>
    <w:rsid w:val="00E9293C"/>
    <w:rsid w:val="00EA0783"/>
    <w:rsid w:val="00EA093F"/>
    <w:rsid w:val="00EA1886"/>
    <w:rsid w:val="00EA39E1"/>
    <w:rsid w:val="00EB6940"/>
    <w:rsid w:val="00EB6B5C"/>
    <w:rsid w:val="00EC0798"/>
    <w:rsid w:val="00EC1520"/>
    <w:rsid w:val="00EC26A8"/>
    <w:rsid w:val="00EC7DD3"/>
    <w:rsid w:val="00ED1685"/>
    <w:rsid w:val="00ED23A0"/>
    <w:rsid w:val="00ED2F51"/>
    <w:rsid w:val="00ED3FB7"/>
    <w:rsid w:val="00ED5994"/>
    <w:rsid w:val="00EE412A"/>
    <w:rsid w:val="00EE7E62"/>
    <w:rsid w:val="00EF1528"/>
    <w:rsid w:val="00F03A06"/>
    <w:rsid w:val="00F07DC1"/>
    <w:rsid w:val="00F10680"/>
    <w:rsid w:val="00F12615"/>
    <w:rsid w:val="00F17B92"/>
    <w:rsid w:val="00F27AC8"/>
    <w:rsid w:val="00F33BF7"/>
    <w:rsid w:val="00F45E9D"/>
    <w:rsid w:val="00F54992"/>
    <w:rsid w:val="00F5549C"/>
    <w:rsid w:val="00F61CA5"/>
    <w:rsid w:val="00F67F3D"/>
    <w:rsid w:val="00F72105"/>
    <w:rsid w:val="00F75296"/>
    <w:rsid w:val="00F761A9"/>
    <w:rsid w:val="00F77BCB"/>
    <w:rsid w:val="00F84274"/>
    <w:rsid w:val="00F8543B"/>
    <w:rsid w:val="00F872D5"/>
    <w:rsid w:val="00F901F7"/>
    <w:rsid w:val="00FA6D88"/>
    <w:rsid w:val="00FA7639"/>
    <w:rsid w:val="00FB7E88"/>
    <w:rsid w:val="00FD051D"/>
    <w:rsid w:val="00FD2A15"/>
    <w:rsid w:val="00FD4016"/>
    <w:rsid w:val="00FD5D67"/>
    <w:rsid w:val="00FD67B7"/>
    <w:rsid w:val="00FD7A0F"/>
    <w:rsid w:val="00FD7D8C"/>
    <w:rsid w:val="00FF07B6"/>
    <w:rsid w:val="00FF0D90"/>
    <w:rsid w:val="00FF338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1565" w:hanging="567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1565" w:hanging="567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F1D2-E578-4E0E-B5A4-BD84E8EC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Windows User</cp:lastModifiedBy>
  <cp:revision>5</cp:revision>
  <dcterms:created xsi:type="dcterms:W3CDTF">2016-05-25T09:07:00Z</dcterms:created>
  <dcterms:modified xsi:type="dcterms:W3CDTF">2018-04-30T08:32:00Z</dcterms:modified>
</cp:coreProperties>
</file>